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654FC">
        <w:rPr>
          <w:rStyle w:val="a4"/>
          <w:color w:val="000000" w:themeColor="text1"/>
        </w:rPr>
        <w:t>ОБЩИЕ ПОЛОЖЕНИЯ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654FC">
        <w:rPr>
          <w:color w:val="000000" w:themeColor="text1"/>
        </w:rPr>
        <w:t>Конституция  Российской</w:t>
      </w:r>
      <w:proofErr w:type="gramEnd"/>
      <w:r w:rsidRPr="006654FC">
        <w:rPr>
          <w:color w:val="000000" w:themeColor="text1"/>
        </w:rPr>
        <w:t xml:space="preserve"> Федерации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Руководящие принципы для защиты интересов потребителей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(Приняты 09.04.1985 Резолюцией 39/248 на 106-ом пленарном заседании Генеральной Ассамблеи ООН)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 xml:space="preserve">Соглашение об основных направлениях сотрудничества </w:t>
      </w:r>
      <w:proofErr w:type="gramStart"/>
      <w:r w:rsidRPr="006654FC">
        <w:rPr>
          <w:color w:val="000000" w:themeColor="text1"/>
        </w:rPr>
        <w:t>государств  -</w:t>
      </w:r>
      <w:proofErr w:type="gramEnd"/>
      <w:r w:rsidRPr="006654FC">
        <w:rPr>
          <w:color w:val="000000" w:themeColor="text1"/>
        </w:rPr>
        <w:t xml:space="preserve"> участников  Содружества независимых государств в области защиты прав потребителей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(Заключено в г. Москве 25.01.2000)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Соглашение между Правительством Российской Федерации и Правительством     Украины о сотрудничестве в области защиты прав потребителей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(Заключено в г. Киеве 23.05.1994)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Соглашение между Правительством Российской Федерации и Правительством     Кыргызской Республики о сотрудничестве в области защиты прав потребителей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  <w:proofErr w:type="gramStart"/>
      <w:r w:rsidRPr="006654FC">
        <w:rPr>
          <w:color w:val="000000" w:themeColor="text1"/>
        </w:rPr>
        <w:t>от</w:t>
      </w:r>
      <w:proofErr w:type="gramEnd"/>
      <w:r w:rsidRPr="006654FC">
        <w:rPr>
          <w:color w:val="000000" w:themeColor="text1"/>
        </w:rPr>
        <w:t xml:space="preserve"> 08.07.1993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 xml:space="preserve">Гражданский кодекс Российской Федерации (часть </w:t>
      </w:r>
      <w:proofErr w:type="gramStart"/>
      <w:r w:rsidRPr="006654FC">
        <w:rPr>
          <w:color w:val="000000" w:themeColor="text1"/>
        </w:rPr>
        <w:t>первая)  от</w:t>
      </w:r>
      <w:proofErr w:type="gramEnd"/>
      <w:r w:rsidRPr="006654FC">
        <w:rPr>
          <w:color w:val="000000" w:themeColor="text1"/>
        </w:rPr>
        <w:t xml:space="preserve"> 30.11.1994 N 51-ФЗ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54FC">
        <w:rPr>
          <w:color w:val="000000" w:themeColor="text1"/>
        </w:rPr>
        <w:t>Гражданский кодекс Российской Федерации (часть вторая) от 26.01.1996 N 14-ФЗ   </w:t>
      </w:r>
      <w:r w:rsidRPr="006654FC">
        <w:rPr>
          <w:color w:val="000000" w:themeColor="text1"/>
        </w:rPr>
        <w:br/>
      </w:r>
      <w:r w:rsidRPr="006654FC">
        <w:rPr>
          <w:color w:val="000000" w:themeColor="text1"/>
        </w:rPr>
        <w:br/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54FC">
        <w:rPr>
          <w:color w:val="000000" w:themeColor="text1"/>
        </w:rPr>
        <w:t xml:space="preserve">Гражданский кодекс Российской Федерации (часть </w:t>
      </w:r>
      <w:proofErr w:type="gramStart"/>
      <w:r w:rsidRPr="006654FC">
        <w:rPr>
          <w:color w:val="000000" w:themeColor="text1"/>
        </w:rPr>
        <w:t>третья)  от</w:t>
      </w:r>
      <w:proofErr w:type="gramEnd"/>
      <w:r w:rsidRPr="006654FC">
        <w:rPr>
          <w:color w:val="000000" w:themeColor="text1"/>
        </w:rPr>
        <w:t xml:space="preserve"> 26.11.2001 N 146-ФЗ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654FC">
        <w:rPr>
          <w:color w:val="000000" w:themeColor="text1"/>
        </w:rPr>
        <w:t>Гражданский кодекс Российской Федерации (часть четвертая) от 18.12.2006 N 231-ФЗ  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Кодекс Российской Федерации об административных правонарушениях 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654FC">
        <w:rPr>
          <w:color w:val="000000" w:themeColor="text1"/>
        </w:rPr>
        <w:t>от</w:t>
      </w:r>
      <w:proofErr w:type="gramEnd"/>
      <w:r w:rsidRPr="006654FC">
        <w:rPr>
          <w:color w:val="000000" w:themeColor="text1"/>
        </w:rPr>
        <w:t xml:space="preserve"> 30.12.2001 N 195-ФЗ   </w:t>
      </w:r>
      <w:r w:rsidRPr="006654FC">
        <w:rPr>
          <w:color w:val="000000" w:themeColor="text1"/>
        </w:rPr>
        <w:br/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Уголовный кодекс Российской Федерации   от 13.06.1996 N 63-ФЗ</w:t>
      </w:r>
      <w:r w:rsidRPr="006654FC">
        <w:rPr>
          <w:color w:val="000000" w:themeColor="text1"/>
        </w:rPr>
        <w:br/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hyperlink r:id="rId4" w:history="1">
        <w:r w:rsidRPr="006654FC">
          <w:rPr>
            <w:rStyle w:val="a5"/>
            <w:color w:val="000000" w:themeColor="text1"/>
            <w:u w:val="none"/>
          </w:rPr>
          <w:t xml:space="preserve">Закон Российской </w:t>
        </w:r>
        <w:proofErr w:type="gramStart"/>
        <w:r w:rsidRPr="006654FC">
          <w:rPr>
            <w:rStyle w:val="a5"/>
            <w:color w:val="000000" w:themeColor="text1"/>
            <w:u w:val="none"/>
          </w:rPr>
          <w:t>Федерации  от</w:t>
        </w:r>
        <w:proofErr w:type="gramEnd"/>
        <w:r w:rsidRPr="006654FC">
          <w:rPr>
            <w:rStyle w:val="a5"/>
            <w:color w:val="000000" w:themeColor="text1"/>
            <w:u w:val="none"/>
          </w:rPr>
          <w:t>  07.02.1992 N 2300-1   «О защите прав потребителей»</w:t>
        </w:r>
      </w:hyperlink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br/>
        <w:t>Федеральный закон от 30.03.1999 N 52-ФЗ «О санитарно-эпидемиологическом благополучии населения»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Федеральный закон от 02.05.2006 N 59-</w:t>
      </w:r>
      <w:proofErr w:type="gramStart"/>
      <w:r w:rsidRPr="006654FC">
        <w:rPr>
          <w:color w:val="000000" w:themeColor="text1"/>
        </w:rPr>
        <w:t>ФЗ  «</w:t>
      </w:r>
      <w:proofErr w:type="gramEnd"/>
      <w:r w:rsidRPr="006654FC">
        <w:rPr>
          <w:color w:val="000000" w:themeColor="text1"/>
        </w:rPr>
        <w:t>О порядке рассмотрения обращения граждан Российской Федерации»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Федеральный закон от 01.12.2007 № 315-ФЗ «О саморегулируемых организациях»                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Постановление Правительства РФ от 30.06.2004 N 322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«Об утверждении Положения о Федеральной службе по надзору в сфере защиты прав потребителей и благополучия человека»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Постановление Правительства РФ от 05.04.2012 N 283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«О государственном докладе о защите прав потребителей в Российской Федерации»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lastRenderedPageBreak/>
        <w:t>Постановление Правительства РФ от 02.05.2012 N 412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«Об утверждении Положения о федеральном государственном надзоре в области защиты прав потребителей»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Постановление Правительства РФ от 16.02.2013 N 129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«О государственном информационном ресурсе в области защиты прав потребителей»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Закон Ханты-Мансийского автономного округа – Югры от 28.02.2006 N 35-оз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«О качестве жизни населения Ханты-Мансийского автономного округа – Югры»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Закон Ханты-Мансийского автономного округа – Югры от 18.04.2007 N 36-оз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«О рассмотрении обращений граждан в органах государственной власти Ханты-Мансийского автономного округа – Югры»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Постановление Губернатора Ханты-Мансийского автономного округа – Югры от 01.07.2010 N 119 «О Департаменте внутренней политики Ханты-Мансийского автономного округа – Югры»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 xml:space="preserve">Соглашение о взаимодействии Управления Федеральной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gramStart"/>
      <w:r w:rsidRPr="006654FC">
        <w:rPr>
          <w:color w:val="000000" w:themeColor="text1"/>
        </w:rPr>
        <w:t>Югре  и</w:t>
      </w:r>
      <w:proofErr w:type="gramEnd"/>
      <w:r w:rsidRPr="006654FC">
        <w:rPr>
          <w:color w:val="000000" w:themeColor="text1"/>
        </w:rPr>
        <w:t xml:space="preserve"> Правительства Ханты-Мансийского автономного округа – Югры от 14.06.2007 № АФ-Г-146С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Постановление Пленума Верховного Суда РФ от 20.12.1994 N 10 «Некоторые вопросы применения законодательства о компенсации морального вреда» 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hyperlink r:id="rId5" w:history="1">
        <w:r w:rsidRPr="006654FC">
          <w:rPr>
            <w:rStyle w:val="a5"/>
            <w:color w:val="000000" w:themeColor="text1"/>
            <w:u w:val="none"/>
          </w:rPr>
          <w:t>Постановление Пленума Верховного Суда РФ от 28.06.2012 N 17 «О рассмотрении судами гражданских дел о защите прав потребителей»</w:t>
        </w:r>
      </w:hyperlink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Постановление Пленума Верховного Суда РФ от 29.09.2015 N 43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"О некоторых вопросах, связанных с применением норм Гражданского кодекса Российской Федерации об исковой давности"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Обзор Верховного Суда Российской Федерации по отдельным вопросам судебной практики о применении законодательства о защите прав потребителей при рассмотрении гражданских дел (утв. Президиумом Верховного Суда РФ 01.02.2012)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6654FC">
        <w:rPr>
          <w:rStyle w:val="a6"/>
          <w:b/>
          <w:bCs/>
          <w:color w:val="000000" w:themeColor="text1"/>
        </w:rPr>
        <w:t>Расчеты за товары, услуги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Федеральный закон от 22.05.2003 N 54-ФЗ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"О применении контрольно-кассовой техники при осуществлении наличных денежных расчетов и (или) расчетов с использованием платежных карт"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Федеральный закон от 03.06.2009 N 103-ФЗ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"О деятельности по приему платежей физических лиц, осуществляемой платежными агентами"  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Постановление Правительства РФ от 06.05.2008 N 359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"О порядке осуществления наличных денежных расчетов и (или) расчетов с использованием платежных карт без применения контрольно-кассовой техники"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Указание Банка России от 11.03.2014 N 3210-У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lastRenderedPageBreak/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</w:t>
      </w:r>
      <w:r w:rsidRPr="006654FC">
        <w:rPr>
          <w:rStyle w:val="apple-converted-space"/>
          <w:color w:val="000000" w:themeColor="text1"/>
        </w:rPr>
        <w:t> </w:t>
      </w:r>
      <w:r w:rsidRPr="006654FC">
        <w:rPr>
          <w:rStyle w:val="a6"/>
          <w:color w:val="000000" w:themeColor="text1"/>
        </w:rPr>
        <w:t>(! п.6.1- о порядке возврата денег наличными</w:t>
      </w:r>
      <w:r w:rsidRPr="006654FC">
        <w:rPr>
          <w:color w:val="000000" w:themeColor="text1"/>
        </w:rPr>
        <w:t>)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 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"Положение о правилах осуществления перевода денежных средств"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(</w:t>
      </w:r>
      <w:proofErr w:type="gramStart"/>
      <w:r w:rsidRPr="006654FC">
        <w:rPr>
          <w:color w:val="000000" w:themeColor="text1"/>
        </w:rPr>
        <w:t>утв.</w:t>
      </w:r>
      <w:proofErr w:type="gramEnd"/>
      <w:r w:rsidRPr="006654FC">
        <w:rPr>
          <w:color w:val="000000" w:themeColor="text1"/>
        </w:rPr>
        <w:t xml:space="preserve"> Банком России 19.06.2012 N 383-П)</w:t>
      </w:r>
    </w:p>
    <w:p w:rsidR="006654FC" w:rsidRPr="006654FC" w:rsidRDefault="006654FC" w:rsidP="006654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4FC">
        <w:rPr>
          <w:color w:val="000000" w:themeColor="text1"/>
        </w:rPr>
        <w:t>(Зарегистрировано в Минюсте России 22.06.2012 N 24667)</w:t>
      </w:r>
    </w:p>
    <w:p w:rsidR="00934E80" w:rsidRPr="006654FC" w:rsidRDefault="00934E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34E80" w:rsidRPr="0066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FC"/>
    <w:rsid w:val="006654FC"/>
    <w:rsid w:val="009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9B69-213C-4DA0-8F41-6B4D55E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4FC"/>
    <w:rPr>
      <w:b/>
      <w:bCs/>
    </w:rPr>
  </w:style>
  <w:style w:type="character" w:styleId="a5">
    <w:name w:val="Hyperlink"/>
    <w:basedOn w:val="a0"/>
    <w:uiPriority w:val="99"/>
    <w:semiHidden/>
    <w:unhideWhenUsed/>
    <w:rsid w:val="006654FC"/>
    <w:rPr>
      <w:color w:val="0000FF"/>
      <w:u w:val="single"/>
    </w:rPr>
  </w:style>
  <w:style w:type="character" w:styleId="a6">
    <w:name w:val="Emphasis"/>
    <w:basedOn w:val="a0"/>
    <w:uiPriority w:val="20"/>
    <w:qFormat/>
    <w:rsid w:val="006654FC"/>
    <w:rPr>
      <w:i/>
      <w:iCs/>
    </w:rPr>
  </w:style>
  <w:style w:type="character" w:customStyle="1" w:styleId="apple-converted-space">
    <w:name w:val="apple-converted-space"/>
    <w:basedOn w:val="a0"/>
    <w:rsid w:val="0066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politiki.admhmao.ru/zashchita-prav-potrebiteley/normativnye-pravovye-akty/materialy/524432/plenum-vs-rf-17" TargetMode="External"/><Relationship Id="rId4" Type="http://schemas.openxmlformats.org/officeDocument/2006/relationships/hyperlink" Target="http://www.deppolitiki.admhmao.ru/zashchita-prav-potrebiteley/normativnye-pravovye-akty/materialy/524431/zakon-rf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линия тока</dc:creator>
  <cp:keywords/>
  <dc:description/>
  <cp:lastModifiedBy>линия тока</cp:lastModifiedBy>
  <cp:revision>1</cp:revision>
  <dcterms:created xsi:type="dcterms:W3CDTF">2017-03-03T09:19:00Z</dcterms:created>
  <dcterms:modified xsi:type="dcterms:W3CDTF">2017-03-03T09:20:00Z</dcterms:modified>
</cp:coreProperties>
</file>