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6B" w:rsidRPr="001836AA" w:rsidRDefault="00314B8B" w:rsidP="00005C6B">
      <w:pPr>
        <w:spacing w:after="0" w:line="240" w:lineRule="auto"/>
        <w:rPr>
          <w:rFonts w:ascii="Arial Narrow" w:hAnsi="Arial Narrow"/>
          <w:b/>
          <w:color w:val="17365D" w:themeColor="text2" w:themeShade="BF"/>
          <w:sz w:val="32"/>
          <w:szCs w:val="32"/>
        </w:rPr>
      </w:pPr>
      <w:bookmarkStart w:id="0" w:name="_GoBack"/>
      <w:bookmarkEnd w:id="0"/>
      <w:r>
        <w:rPr>
          <w:rFonts w:ascii="Arial Narrow" w:hAnsi="Arial Narrow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-353232</wp:posOffset>
            </wp:positionH>
            <wp:positionV relativeFrom="paragraph">
              <wp:posOffset>-741160</wp:posOffset>
            </wp:positionV>
            <wp:extent cx="1447800" cy="1978667"/>
            <wp:effectExtent l="0" t="0" r="0" b="2540"/>
            <wp:wrapNone/>
            <wp:docPr id="1" name="Рисунок 1" descr="C:\Users\8600-9~1\AppData\Local\Temp\Rar$DIa6728.24573\FNS_logo_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600-9~1\AppData\Local\Temp\Rar$DIa6728.24573\FNS_logo_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654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C6B">
        <w:rPr>
          <w:rFonts w:ascii="Arial Narrow" w:hAnsi="Arial Narrow"/>
          <w:b/>
          <w:sz w:val="32"/>
          <w:szCs w:val="32"/>
        </w:rPr>
        <w:t xml:space="preserve">                                     </w:t>
      </w:r>
      <w:r w:rsidR="00005C6B" w:rsidRPr="001836AA">
        <w:rPr>
          <w:rFonts w:ascii="Arial Narrow" w:hAnsi="Arial Narrow"/>
          <w:b/>
          <w:color w:val="17365D" w:themeColor="text2" w:themeShade="BF"/>
          <w:sz w:val="32"/>
          <w:szCs w:val="32"/>
        </w:rPr>
        <w:t>О</w:t>
      </w:r>
      <w:r w:rsidRPr="001836AA">
        <w:rPr>
          <w:rFonts w:ascii="Arial Narrow" w:hAnsi="Arial Narrow"/>
          <w:b/>
          <w:color w:val="17365D" w:themeColor="text2" w:themeShade="BF"/>
          <w:sz w:val="32"/>
          <w:szCs w:val="32"/>
        </w:rPr>
        <w:t xml:space="preserve"> </w:t>
      </w:r>
      <w:r w:rsidR="00005C6B" w:rsidRPr="001836AA">
        <w:rPr>
          <w:rFonts w:ascii="Arial Narrow" w:hAnsi="Arial Narrow"/>
          <w:b/>
          <w:color w:val="17365D" w:themeColor="text2" w:themeShade="BF"/>
          <w:sz w:val="32"/>
          <w:szCs w:val="32"/>
        </w:rPr>
        <w:t>ПРОВЕДЕНИИ ОТРАСЛЕВОГО ПРОЕКТА</w:t>
      </w:r>
    </w:p>
    <w:p w:rsidR="002C3804" w:rsidRPr="001836AA" w:rsidRDefault="00005C6B" w:rsidP="00314B8B">
      <w:pPr>
        <w:spacing w:after="0" w:line="240" w:lineRule="auto"/>
        <w:jc w:val="center"/>
        <w:rPr>
          <w:rFonts w:ascii="Arial Narrow" w:hAnsi="Arial Narrow"/>
          <w:b/>
          <w:color w:val="17365D" w:themeColor="text2" w:themeShade="BF"/>
          <w:sz w:val="32"/>
          <w:szCs w:val="32"/>
        </w:rPr>
      </w:pPr>
      <w:r w:rsidRPr="001836AA">
        <w:rPr>
          <w:rFonts w:ascii="Arial Narrow" w:hAnsi="Arial Narrow"/>
          <w:b/>
          <w:color w:val="17365D" w:themeColor="text2" w:themeShade="BF"/>
          <w:sz w:val="32"/>
          <w:szCs w:val="32"/>
        </w:rPr>
        <w:t>«ОБЩЕСТВЕННОЕ ПИТАНИЕ»</w:t>
      </w:r>
    </w:p>
    <w:p w:rsidR="00314B8B" w:rsidRPr="001836AA" w:rsidRDefault="00314B8B" w:rsidP="00314B8B">
      <w:pPr>
        <w:spacing w:after="0" w:line="240" w:lineRule="auto"/>
        <w:jc w:val="center"/>
        <w:rPr>
          <w:rFonts w:ascii="Arial Narrow" w:hAnsi="Arial Narrow"/>
          <w:b/>
          <w:color w:val="17365D" w:themeColor="text2" w:themeShade="BF"/>
          <w:sz w:val="32"/>
          <w:szCs w:val="32"/>
        </w:rPr>
      </w:pPr>
    </w:p>
    <w:p w:rsidR="00C33245" w:rsidRDefault="00C33245" w:rsidP="00314B8B">
      <w:pPr>
        <w:spacing w:after="0" w:line="240" w:lineRule="auto"/>
        <w:ind w:right="-1" w:firstLine="540"/>
        <w:jc w:val="both"/>
        <w:rPr>
          <w:rFonts w:ascii="Arial Narrow" w:eastAsia="Times New Roman" w:hAnsi="Arial Narrow" w:cs="Times New Roman"/>
          <w:sz w:val="30"/>
          <w:szCs w:val="30"/>
          <w:lang w:eastAsia="ru-RU"/>
        </w:rPr>
      </w:pPr>
    </w:p>
    <w:p w:rsidR="00005C6B" w:rsidRPr="00005C6B" w:rsidRDefault="00005C6B" w:rsidP="00005C6B">
      <w:pPr>
        <w:spacing w:after="0" w:line="240" w:lineRule="auto"/>
        <w:ind w:right="-1" w:firstLine="540"/>
        <w:jc w:val="both"/>
        <w:rPr>
          <w:rFonts w:ascii="Arial Narrow" w:eastAsia="Times New Roman" w:hAnsi="Arial Narrow" w:cs="Times New Roman"/>
          <w:sz w:val="30"/>
          <w:szCs w:val="30"/>
          <w:lang w:eastAsia="ru-RU"/>
        </w:rPr>
      </w:pPr>
      <w:r w:rsidRPr="00005C6B">
        <w:rPr>
          <w:rFonts w:ascii="Arial Narrow" w:eastAsia="Times New Roman" w:hAnsi="Arial Narrow" w:cs="Times New Roman"/>
          <w:sz w:val="30"/>
          <w:szCs w:val="30"/>
          <w:lang w:eastAsia="ru-RU"/>
        </w:rPr>
        <w:t>Федеральная налоговая служба приступила к осуществлению отраслевого проекта в отношении субъектов предпринимательской деятельности, оказывающих услуги общественного питания.</w:t>
      </w:r>
    </w:p>
    <w:p w:rsidR="00005C6B" w:rsidRPr="00005C6B" w:rsidRDefault="00774E8F" w:rsidP="00005C6B">
      <w:pPr>
        <w:spacing w:after="0" w:line="240" w:lineRule="auto"/>
        <w:ind w:right="-1" w:firstLine="540"/>
        <w:jc w:val="both"/>
        <w:rPr>
          <w:rFonts w:ascii="Arial Narrow" w:eastAsia="Times New Roman" w:hAnsi="Arial Narrow" w:cs="Times New Roman"/>
          <w:sz w:val="30"/>
          <w:szCs w:val="30"/>
          <w:lang w:eastAsia="ru-RU"/>
        </w:rPr>
      </w:pPr>
      <w:r>
        <w:rPr>
          <w:rFonts w:ascii="Arial Narrow" w:eastAsia="Times New Roman" w:hAnsi="Arial Narrow" w:cs="Times New Roman"/>
          <w:b/>
          <w:noProof/>
          <w:sz w:val="30"/>
          <w:szCs w:val="30"/>
          <w:lang w:eastAsia="ru-RU"/>
        </w:rPr>
        <w:drawing>
          <wp:anchor distT="0" distB="0" distL="114300" distR="114300" simplePos="0" relativeHeight="251660288" behindDoc="0" locked="0" layoutInCell="1" allowOverlap="1" wp14:anchorId="3FA6DCEE" wp14:editId="7F7679E3">
            <wp:simplePos x="0" y="0"/>
            <wp:positionH relativeFrom="column">
              <wp:posOffset>5174615</wp:posOffset>
            </wp:positionH>
            <wp:positionV relativeFrom="paragraph">
              <wp:posOffset>19050</wp:posOffset>
            </wp:positionV>
            <wp:extent cx="1600200" cy="16002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раслевые проекты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C6B" w:rsidRPr="00005C6B">
        <w:rPr>
          <w:rFonts w:ascii="Arial Narrow" w:eastAsia="Times New Roman" w:hAnsi="Arial Narrow" w:cs="Times New Roman"/>
          <w:b/>
          <w:sz w:val="30"/>
          <w:szCs w:val="30"/>
          <w:lang w:eastAsia="ru-RU"/>
        </w:rPr>
        <w:t>Целью отраслевого проекта «Общественное питание»</w:t>
      </w:r>
      <w:r w:rsidR="00005C6B" w:rsidRPr="00005C6B">
        <w:rPr>
          <w:rFonts w:ascii="Arial Narrow" w:eastAsia="Times New Roman" w:hAnsi="Arial Narrow" w:cs="Times New Roman"/>
          <w:sz w:val="30"/>
          <w:szCs w:val="30"/>
          <w:lang w:eastAsia="ru-RU"/>
        </w:rPr>
        <w:t xml:space="preserve"> является </w:t>
      </w:r>
      <w:r w:rsidR="00005C6B" w:rsidRPr="00F907C1">
        <w:rPr>
          <w:rFonts w:ascii="Arial Narrow" w:eastAsia="Times New Roman" w:hAnsi="Arial Narrow" w:cs="Times New Roman"/>
          <w:b/>
          <w:sz w:val="30"/>
          <w:szCs w:val="30"/>
          <w:lang w:eastAsia="ru-RU"/>
        </w:rPr>
        <w:t xml:space="preserve">побуждение </w:t>
      </w:r>
      <w:r w:rsidR="00005C6B" w:rsidRPr="00005C6B">
        <w:rPr>
          <w:rFonts w:ascii="Arial Narrow" w:eastAsia="Times New Roman" w:hAnsi="Arial Narrow" w:cs="Times New Roman"/>
          <w:b/>
          <w:sz w:val="30"/>
          <w:szCs w:val="30"/>
          <w:lang w:eastAsia="ru-RU"/>
        </w:rPr>
        <w:t>повсеместного применения контрольно-кассовой техники в установленных законом случаях</w:t>
      </w:r>
      <w:r w:rsidR="00005C6B" w:rsidRPr="00005C6B">
        <w:rPr>
          <w:rFonts w:ascii="Arial Narrow" w:eastAsia="Times New Roman" w:hAnsi="Arial Narrow" w:cs="Times New Roman"/>
          <w:sz w:val="30"/>
          <w:szCs w:val="30"/>
          <w:lang w:eastAsia="ru-RU"/>
        </w:rPr>
        <w:t>, увеличение выручки, фиксируемой с применением контрольно-кассовой техники, и, как следствие, повышение роста доходов бюджета за счет сокращения теневого оборота рынка общественного питания и создания равных, конкурентных условий ведения бизнеса.</w:t>
      </w:r>
    </w:p>
    <w:p w:rsidR="00005C6B" w:rsidRPr="00005C6B" w:rsidRDefault="00005C6B" w:rsidP="00005C6B">
      <w:pPr>
        <w:spacing w:after="0" w:line="240" w:lineRule="auto"/>
        <w:ind w:right="-1" w:firstLine="540"/>
        <w:jc w:val="both"/>
        <w:rPr>
          <w:rFonts w:ascii="Arial Narrow" w:eastAsia="Times New Roman" w:hAnsi="Arial Narrow" w:cs="Times New Roman"/>
          <w:sz w:val="30"/>
          <w:szCs w:val="30"/>
          <w:lang w:eastAsia="ru-RU"/>
        </w:rPr>
      </w:pPr>
      <w:proofErr w:type="gramStart"/>
      <w:r w:rsidRPr="00005C6B">
        <w:rPr>
          <w:rFonts w:ascii="Arial Narrow" w:eastAsia="Times New Roman" w:hAnsi="Arial Narrow" w:cs="Times New Roman"/>
          <w:sz w:val="30"/>
          <w:szCs w:val="30"/>
          <w:lang w:eastAsia="ru-RU"/>
        </w:rPr>
        <w:t>В соответствии с Федеральным законом от 22.05.2003 № 54-ФЗ «О применении контрольно-кассовой техники при осуществлении расчетов в Российской Федерации» при реализации физическим лицам товаров, работ, услуг, в том числе услуг общественного питания, организации и индивидуальные предприниматели обязаны применять контрольно-кассовую технику и выдавать (направлять) клиентам в момент оплаты кассовые чеки, содержащие обязательные реквизиты.</w:t>
      </w:r>
      <w:proofErr w:type="gramEnd"/>
    </w:p>
    <w:p w:rsidR="00005C6B" w:rsidRPr="00005C6B" w:rsidRDefault="00005C6B" w:rsidP="00005C6B">
      <w:pPr>
        <w:spacing w:after="0" w:line="240" w:lineRule="auto"/>
        <w:ind w:right="-1" w:firstLine="540"/>
        <w:jc w:val="both"/>
        <w:rPr>
          <w:rFonts w:ascii="Arial Narrow" w:eastAsia="Times New Roman" w:hAnsi="Arial Narrow" w:cs="Times New Roman"/>
          <w:sz w:val="30"/>
          <w:szCs w:val="30"/>
          <w:lang w:eastAsia="ru-RU"/>
        </w:rPr>
      </w:pPr>
      <w:r w:rsidRPr="00005C6B">
        <w:rPr>
          <w:rFonts w:ascii="Arial Narrow" w:eastAsia="Times New Roman" w:hAnsi="Arial Narrow" w:cs="Times New Roman"/>
          <w:sz w:val="30"/>
          <w:szCs w:val="30"/>
          <w:lang w:eastAsia="ru-RU"/>
        </w:rPr>
        <w:t>Налоговыми органами проводятся контрольные мероприятия по выявлению налогоплательщиков сферы услуг общественного питания, нарушающих требования законодательства Российской Федерации о применении контрольно-кассовой техники.</w:t>
      </w:r>
    </w:p>
    <w:p w:rsidR="00005C6B" w:rsidRPr="00005C6B" w:rsidRDefault="00005C6B" w:rsidP="00005C6B">
      <w:pPr>
        <w:spacing w:after="0" w:line="240" w:lineRule="auto"/>
        <w:ind w:right="-1" w:firstLine="540"/>
        <w:jc w:val="both"/>
        <w:rPr>
          <w:rFonts w:ascii="Arial Narrow" w:eastAsia="Times New Roman" w:hAnsi="Arial Narrow" w:cs="Times New Roman"/>
          <w:sz w:val="30"/>
          <w:szCs w:val="30"/>
          <w:lang w:eastAsia="ru-RU"/>
        </w:rPr>
      </w:pPr>
      <w:r w:rsidRPr="00005C6B">
        <w:rPr>
          <w:rFonts w:ascii="Arial Narrow" w:eastAsia="Times New Roman" w:hAnsi="Arial Narrow" w:cs="Times New Roman"/>
          <w:sz w:val="30"/>
          <w:szCs w:val="30"/>
          <w:lang w:eastAsia="ru-RU"/>
        </w:rPr>
        <w:t xml:space="preserve">При проведении контрольных мероприятий налоговые органы придерживаются риск-ориентированного подхода, направленного на максимальное сокращение избыточных проверок, отказ от проверок добросовестных субъектов, усиление контроля в отношении лиц, чья деятельность является </w:t>
      </w:r>
      <w:proofErr w:type="spellStart"/>
      <w:r w:rsidRPr="00005C6B">
        <w:rPr>
          <w:rFonts w:ascii="Arial Narrow" w:eastAsia="Times New Roman" w:hAnsi="Arial Narrow" w:cs="Times New Roman"/>
          <w:sz w:val="30"/>
          <w:szCs w:val="30"/>
          <w:lang w:eastAsia="ru-RU"/>
        </w:rPr>
        <w:t>высокорискованной</w:t>
      </w:r>
      <w:proofErr w:type="spellEnd"/>
      <w:r w:rsidRPr="00005C6B">
        <w:rPr>
          <w:rFonts w:ascii="Arial Narrow" w:eastAsia="Times New Roman" w:hAnsi="Arial Narrow" w:cs="Times New Roman"/>
          <w:sz w:val="30"/>
          <w:szCs w:val="30"/>
          <w:lang w:eastAsia="ru-RU"/>
        </w:rPr>
        <w:t>.</w:t>
      </w:r>
    </w:p>
    <w:p w:rsidR="00005C6B" w:rsidRPr="00005C6B" w:rsidRDefault="00774E8F" w:rsidP="00005C6B">
      <w:pPr>
        <w:spacing w:after="0" w:line="240" w:lineRule="auto"/>
        <w:ind w:right="-1" w:firstLine="540"/>
        <w:jc w:val="both"/>
        <w:rPr>
          <w:rFonts w:ascii="Arial Narrow" w:eastAsia="Times New Roman" w:hAnsi="Arial Narrow" w:cs="Times New Roman"/>
          <w:sz w:val="30"/>
          <w:szCs w:val="30"/>
          <w:lang w:eastAsia="ru-RU"/>
        </w:rPr>
      </w:pPr>
      <w:r>
        <w:rPr>
          <w:rFonts w:ascii="Arial Narrow" w:eastAsia="Times New Roman" w:hAnsi="Arial Narrow" w:cs="Times New Roman"/>
          <w:b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 wp14:anchorId="39E779A5" wp14:editId="0032826A">
            <wp:simplePos x="0" y="0"/>
            <wp:positionH relativeFrom="column">
              <wp:posOffset>5007610</wp:posOffset>
            </wp:positionH>
            <wp:positionV relativeFrom="paragraph">
              <wp:posOffset>488315</wp:posOffset>
            </wp:positionV>
            <wp:extent cx="1765935" cy="1765935"/>
            <wp:effectExtent l="0" t="0" r="5715" b="571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трольно-кассовая техник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935" cy="176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C6B" w:rsidRPr="00005C6B">
        <w:rPr>
          <w:rFonts w:ascii="Arial Narrow" w:eastAsia="Times New Roman" w:hAnsi="Arial Narrow" w:cs="Times New Roman"/>
          <w:sz w:val="30"/>
          <w:szCs w:val="30"/>
          <w:lang w:eastAsia="ru-RU"/>
        </w:rPr>
        <w:t>Важным внешним источником информации о нарушении законодательства о применении  контрольно-кассовой техники являются сведения, поступающие от граждан.</w:t>
      </w:r>
    </w:p>
    <w:p w:rsidR="00005C6B" w:rsidRPr="00005C6B" w:rsidRDefault="00005C6B" w:rsidP="00005C6B">
      <w:pPr>
        <w:spacing w:after="0" w:line="240" w:lineRule="auto"/>
        <w:ind w:right="-1" w:firstLine="540"/>
        <w:jc w:val="both"/>
        <w:rPr>
          <w:rFonts w:ascii="Arial Narrow" w:eastAsia="Times New Roman" w:hAnsi="Arial Narrow" w:cs="Times New Roman"/>
          <w:sz w:val="30"/>
          <w:szCs w:val="30"/>
          <w:lang w:eastAsia="ru-RU"/>
        </w:rPr>
      </w:pPr>
      <w:r w:rsidRPr="00005C6B">
        <w:rPr>
          <w:rFonts w:ascii="Arial Narrow" w:eastAsia="Times New Roman" w:hAnsi="Arial Narrow" w:cs="Times New Roman"/>
          <w:b/>
          <w:sz w:val="30"/>
          <w:szCs w:val="30"/>
          <w:lang w:eastAsia="ru-RU"/>
        </w:rPr>
        <w:t xml:space="preserve">Кассовые чеки можно быстро и удобно проверить на соответствие законодательству с помощью мобильного приложения «Проверка чека» </w:t>
      </w:r>
      <w:r w:rsidRPr="00005C6B">
        <w:rPr>
          <w:rFonts w:ascii="Arial Narrow" w:eastAsia="Times New Roman" w:hAnsi="Arial Narrow" w:cs="Times New Roman"/>
          <w:sz w:val="30"/>
          <w:szCs w:val="30"/>
          <w:lang w:eastAsia="ru-RU"/>
        </w:rPr>
        <w:t xml:space="preserve">(установка приложения возможна: для платформы </w:t>
      </w:r>
      <w:r w:rsidRPr="00005C6B">
        <w:rPr>
          <w:rFonts w:ascii="Arial Narrow" w:eastAsia="Times New Roman" w:hAnsi="Arial Narrow" w:cs="Times New Roman"/>
          <w:sz w:val="30"/>
          <w:szCs w:val="30"/>
          <w:lang w:val="en-US" w:eastAsia="ru-RU"/>
        </w:rPr>
        <w:t>Android</w:t>
      </w:r>
      <w:r w:rsidRPr="00005C6B">
        <w:rPr>
          <w:rFonts w:ascii="Arial Narrow" w:eastAsia="Times New Roman" w:hAnsi="Arial Narrow" w:cs="Times New Roman"/>
          <w:sz w:val="30"/>
          <w:szCs w:val="30"/>
          <w:lang w:eastAsia="ru-RU"/>
        </w:rPr>
        <w:t xml:space="preserve"> через сервис </w:t>
      </w:r>
      <w:proofErr w:type="spellStart"/>
      <w:r w:rsidRPr="00005C6B">
        <w:rPr>
          <w:rFonts w:ascii="Arial Narrow" w:eastAsia="Times New Roman" w:hAnsi="Arial Narrow" w:cs="Times New Roman"/>
          <w:sz w:val="30"/>
          <w:szCs w:val="30"/>
          <w:lang w:val="en-US" w:eastAsia="ru-RU"/>
        </w:rPr>
        <w:t>Googl</w:t>
      </w:r>
      <w:proofErr w:type="spellEnd"/>
      <w:r w:rsidRPr="00005C6B">
        <w:rPr>
          <w:rFonts w:ascii="Arial Narrow" w:eastAsia="Times New Roman" w:hAnsi="Arial Narrow" w:cs="Times New Roman"/>
          <w:sz w:val="30"/>
          <w:szCs w:val="30"/>
          <w:lang w:eastAsia="ru-RU"/>
        </w:rPr>
        <w:t xml:space="preserve"> </w:t>
      </w:r>
      <w:r w:rsidRPr="00005C6B">
        <w:rPr>
          <w:rFonts w:ascii="Arial Narrow" w:eastAsia="Times New Roman" w:hAnsi="Arial Narrow" w:cs="Times New Roman"/>
          <w:sz w:val="30"/>
          <w:szCs w:val="30"/>
          <w:lang w:val="en-US" w:eastAsia="ru-RU"/>
        </w:rPr>
        <w:t>Play</w:t>
      </w:r>
      <w:r w:rsidRPr="00005C6B">
        <w:rPr>
          <w:rFonts w:ascii="Arial Narrow" w:eastAsia="Times New Roman" w:hAnsi="Arial Narrow" w:cs="Times New Roman"/>
          <w:sz w:val="30"/>
          <w:szCs w:val="30"/>
          <w:lang w:eastAsia="ru-RU"/>
        </w:rPr>
        <w:t xml:space="preserve">, для платформы </w:t>
      </w:r>
      <w:proofErr w:type="spellStart"/>
      <w:r w:rsidRPr="00005C6B">
        <w:rPr>
          <w:rFonts w:ascii="Arial Narrow" w:eastAsia="Times New Roman" w:hAnsi="Arial Narrow" w:cs="Times New Roman"/>
          <w:sz w:val="30"/>
          <w:szCs w:val="30"/>
          <w:lang w:val="en-US" w:eastAsia="ru-RU"/>
        </w:rPr>
        <w:t>iOS</w:t>
      </w:r>
      <w:proofErr w:type="spellEnd"/>
      <w:r w:rsidRPr="00005C6B">
        <w:rPr>
          <w:rFonts w:ascii="Arial Narrow" w:eastAsia="Times New Roman" w:hAnsi="Arial Narrow" w:cs="Times New Roman"/>
          <w:sz w:val="30"/>
          <w:szCs w:val="30"/>
          <w:lang w:eastAsia="ru-RU"/>
        </w:rPr>
        <w:t xml:space="preserve"> через сервис </w:t>
      </w:r>
      <w:proofErr w:type="spellStart"/>
      <w:r w:rsidRPr="00005C6B">
        <w:rPr>
          <w:rFonts w:ascii="Arial Narrow" w:eastAsia="Times New Roman" w:hAnsi="Arial Narrow" w:cs="Times New Roman"/>
          <w:sz w:val="30"/>
          <w:szCs w:val="30"/>
          <w:lang w:val="en-US" w:eastAsia="ru-RU"/>
        </w:rPr>
        <w:t>AppStore</w:t>
      </w:r>
      <w:proofErr w:type="spellEnd"/>
      <w:r w:rsidRPr="00005C6B">
        <w:rPr>
          <w:rFonts w:ascii="Arial Narrow" w:eastAsia="Times New Roman" w:hAnsi="Arial Narrow" w:cs="Times New Roman"/>
          <w:sz w:val="30"/>
          <w:szCs w:val="30"/>
          <w:lang w:eastAsia="ru-RU"/>
        </w:rPr>
        <w:t xml:space="preserve">), а также на сайте </w:t>
      </w:r>
      <w:r w:rsidRPr="00005C6B">
        <w:rPr>
          <w:rFonts w:ascii="Arial Narrow" w:eastAsia="Times New Roman" w:hAnsi="Arial Narrow" w:cs="Times New Roman"/>
          <w:sz w:val="30"/>
          <w:szCs w:val="30"/>
          <w:lang w:val="en-US" w:eastAsia="ru-RU"/>
        </w:rPr>
        <w:t>http</w:t>
      </w:r>
      <w:r w:rsidRPr="00005C6B">
        <w:rPr>
          <w:rFonts w:ascii="Arial Narrow" w:eastAsia="Times New Roman" w:hAnsi="Arial Narrow" w:cs="Times New Roman"/>
          <w:sz w:val="30"/>
          <w:szCs w:val="30"/>
          <w:lang w:eastAsia="ru-RU"/>
        </w:rPr>
        <w:t>://</w:t>
      </w:r>
      <w:proofErr w:type="spellStart"/>
      <w:r w:rsidRPr="00005C6B">
        <w:rPr>
          <w:rFonts w:ascii="Arial Narrow" w:eastAsia="Times New Roman" w:hAnsi="Arial Narrow" w:cs="Times New Roman"/>
          <w:sz w:val="30"/>
          <w:szCs w:val="30"/>
          <w:lang w:val="en-US" w:eastAsia="ru-RU"/>
        </w:rPr>
        <w:t>kkt</w:t>
      </w:r>
      <w:proofErr w:type="spellEnd"/>
      <w:r w:rsidRPr="00005C6B">
        <w:rPr>
          <w:rFonts w:ascii="Arial Narrow" w:eastAsia="Times New Roman" w:hAnsi="Arial Narrow" w:cs="Times New Roman"/>
          <w:sz w:val="30"/>
          <w:szCs w:val="30"/>
          <w:lang w:eastAsia="ru-RU"/>
        </w:rPr>
        <w:t>-</w:t>
      </w:r>
      <w:r w:rsidRPr="00005C6B">
        <w:rPr>
          <w:rFonts w:ascii="Arial Narrow" w:eastAsia="Times New Roman" w:hAnsi="Arial Narrow" w:cs="Times New Roman"/>
          <w:sz w:val="30"/>
          <w:szCs w:val="30"/>
          <w:lang w:val="en-US" w:eastAsia="ru-RU"/>
        </w:rPr>
        <w:t>online</w:t>
      </w:r>
      <w:r w:rsidRPr="00005C6B">
        <w:rPr>
          <w:rFonts w:ascii="Arial Narrow" w:eastAsia="Times New Roman" w:hAnsi="Arial Narrow" w:cs="Times New Roman"/>
          <w:sz w:val="30"/>
          <w:szCs w:val="30"/>
          <w:lang w:eastAsia="ru-RU"/>
        </w:rPr>
        <w:t>.</w:t>
      </w:r>
      <w:proofErr w:type="spellStart"/>
      <w:r w:rsidRPr="00005C6B">
        <w:rPr>
          <w:rFonts w:ascii="Arial Narrow" w:eastAsia="Times New Roman" w:hAnsi="Arial Narrow" w:cs="Times New Roman"/>
          <w:sz w:val="30"/>
          <w:szCs w:val="30"/>
          <w:lang w:val="en-US" w:eastAsia="ru-RU"/>
        </w:rPr>
        <w:t>nalog</w:t>
      </w:r>
      <w:proofErr w:type="spellEnd"/>
      <w:r w:rsidRPr="00005C6B">
        <w:rPr>
          <w:rFonts w:ascii="Arial Narrow" w:eastAsia="Times New Roman" w:hAnsi="Arial Narrow" w:cs="Times New Roman"/>
          <w:sz w:val="30"/>
          <w:szCs w:val="30"/>
          <w:lang w:eastAsia="ru-RU"/>
        </w:rPr>
        <w:t>.</w:t>
      </w:r>
      <w:proofErr w:type="spellStart"/>
      <w:r w:rsidRPr="00005C6B">
        <w:rPr>
          <w:rFonts w:ascii="Arial Narrow" w:eastAsia="Times New Roman" w:hAnsi="Arial Narrow" w:cs="Times New Roman"/>
          <w:sz w:val="30"/>
          <w:szCs w:val="30"/>
          <w:lang w:val="en-US" w:eastAsia="ru-RU"/>
        </w:rPr>
        <w:t>ru</w:t>
      </w:r>
      <w:proofErr w:type="spellEnd"/>
      <w:r w:rsidRPr="00005C6B">
        <w:rPr>
          <w:rFonts w:ascii="Arial Narrow" w:eastAsia="Times New Roman" w:hAnsi="Arial Narrow" w:cs="Times New Roman"/>
          <w:sz w:val="30"/>
          <w:szCs w:val="30"/>
          <w:lang w:eastAsia="ru-RU"/>
        </w:rPr>
        <w:t>. При этом в случае обнаружения нарушения, в том числе в случае невыдачи чека, покупатель в рамках осуществления «гражданского контроля» может направить сигнал в налоговый орган.</w:t>
      </w:r>
    </w:p>
    <w:p w:rsidR="00005C6B" w:rsidRPr="00005C6B" w:rsidRDefault="00005C6B" w:rsidP="00005C6B">
      <w:pPr>
        <w:spacing w:after="0" w:line="240" w:lineRule="auto"/>
        <w:ind w:right="-1" w:firstLine="540"/>
        <w:jc w:val="both"/>
        <w:rPr>
          <w:rFonts w:ascii="Arial Narrow" w:eastAsia="Times New Roman" w:hAnsi="Arial Narrow" w:cs="Times New Roman"/>
          <w:sz w:val="30"/>
          <w:szCs w:val="30"/>
          <w:lang w:eastAsia="ru-RU"/>
        </w:rPr>
      </w:pPr>
      <w:r w:rsidRPr="00005C6B">
        <w:rPr>
          <w:rFonts w:ascii="Arial Narrow" w:eastAsia="Times New Roman" w:hAnsi="Arial Narrow" w:cs="Times New Roman"/>
          <w:sz w:val="30"/>
          <w:szCs w:val="30"/>
          <w:lang w:eastAsia="ru-RU"/>
        </w:rPr>
        <w:t>Кроме того, сообщение о нарушении законодательства о применении контрольно-кассовой техники можно направить посредством официального сайта ФНС России и личного кабинета налогоплательщика.</w:t>
      </w:r>
    </w:p>
    <w:p w:rsidR="00005C6B" w:rsidRPr="00005C6B" w:rsidRDefault="00005C6B" w:rsidP="00005C6B">
      <w:pPr>
        <w:spacing w:after="0" w:line="240" w:lineRule="auto"/>
        <w:ind w:right="-1" w:firstLine="540"/>
        <w:jc w:val="both"/>
        <w:rPr>
          <w:rFonts w:ascii="Arial Narrow" w:eastAsia="Times New Roman" w:hAnsi="Arial Narrow" w:cs="Times New Roman"/>
          <w:sz w:val="30"/>
          <w:szCs w:val="30"/>
          <w:lang w:eastAsia="ru-RU"/>
        </w:rPr>
      </w:pPr>
      <w:r w:rsidRPr="00005C6B">
        <w:rPr>
          <w:rFonts w:ascii="Arial Narrow" w:eastAsia="Times New Roman" w:hAnsi="Arial Narrow" w:cs="Times New Roman"/>
          <w:b/>
          <w:sz w:val="30"/>
          <w:szCs w:val="30"/>
          <w:lang w:eastAsia="ru-RU"/>
        </w:rPr>
        <w:lastRenderedPageBreak/>
        <w:t xml:space="preserve">Помимо сведений, поступающих от граждан, налоговые органы используют информацию из внутренних источников. </w:t>
      </w:r>
      <w:r w:rsidRPr="00005C6B">
        <w:rPr>
          <w:rFonts w:ascii="Arial Narrow" w:eastAsia="Times New Roman" w:hAnsi="Arial Narrow" w:cs="Times New Roman"/>
          <w:sz w:val="30"/>
          <w:szCs w:val="30"/>
          <w:lang w:eastAsia="ru-RU"/>
        </w:rPr>
        <w:t>Сумма продаж, полученная с помощью автоматизированной системы контроля, сопоставляется с показателями налоговой отчетности, а также фактом ее представления. Процесс автоматизации данных, поступающих в налоговые органы, построен на алгоритмах, позволяющих выявить правонарушителя и однозначно квалифицировать нарушение.</w:t>
      </w:r>
    </w:p>
    <w:p w:rsidR="00005C6B" w:rsidRPr="00005C6B" w:rsidRDefault="00005C6B" w:rsidP="00005C6B">
      <w:pPr>
        <w:spacing w:after="0" w:line="240" w:lineRule="auto"/>
        <w:ind w:right="-1" w:firstLine="540"/>
        <w:jc w:val="both"/>
        <w:rPr>
          <w:rFonts w:ascii="Arial Narrow" w:eastAsia="Times New Roman" w:hAnsi="Arial Narrow" w:cs="Times New Roman"/>
          <w:sz w:val="30"/>
          <w:szCs w:val="30"/>
          <w:lang w:eastAsia="ru-RU"/>
        </w:rPr>
      </w:pPr>
      <w:r w:rsidRPr="00005C6B">
        <w:rPr>
          <w:rFonts w:ascii="Arial Narrow" w:eastAsia="Times New Roman" w:hAnsi="Arial Narrow" w:cs="Times New Roman"/>
          <w:sz w:val="30"/>
          <w:szCs w:val="30"/>
          <w:lang w:eastAsia="ru-RU"/>
        </w:rPr>
        <w:t>Следует учитывать, что за неприменение контрольно-кассовой техники статьей 14.5 Кодекса Российской Федерации об административных правонарушениях предусмотрена административная ответственность в виде штрафа (часть 2 статьи 14.5 КоАП РФ) и приостановления деятельности (часть 3 статьи 14.5 КоАП РФ).</w:t>
      </w:r>
    </w:p>
    <w:p w:rsidR="00005C6B" w:rsidRPr="00005C6B" w:rsidRDefault="00005C6B" w:rsidP="00005C6B">
      <w:pPr>
        <w:spacing w:after="0" w:line="240" w:lineRule="auto"/>
        <w:ind w:right="-1" w:firstLine="540"/>
        <w:jc w:val="both"/>
        <w:rPr>
          <w:rFonts w:ascii="Arial Narrow" w:eastAsia="Times New Roman" w:hAnsi="Arial Narrow" w:cs="Times New Roman"/>
          <w:b/>
          <w:sz w:val="30"/>
          <w:szCs w:val="30"/>
          <w:lang w:eastAsia="ru-RU"/>
        </w:rPr>
      </w:pPr>
    </w:p>
    <w:p w:rsidR="00005C6B" w:rsidRPr="00005C6B" w:rsidRDefault="00005C6B" w:rsidP="00005C6B">
      <w:pPr>
        <w:spacing w:after="0" w:line="240" w:lineRule="auto"/>
        <w:ind w:right="-1" w:firstLine="540"/>
        <w:jc w:val="both"/>
        <w:rPr>
          <w:rFonts w:ascii="Arial Narrow" w:eastAsia="Times New Roman" w:hAnsi="Arial Narrow" w:cs="Times New Roman"/>
          <w:b/>
          <w:sz w:val="30"/>
          <w:szCs w:val="30"/>
          <w:lang w:eastAsia="ru-RU"/>
        </w:rPr>
      </w:pPr>
    </w:p>
    <w:p w:rsidR="00005C6B" w:rsidRPr="00005C6B" w:rsidRDefault="00005C6B" w:rsidP="00005C6B">
      <w:pPr>
        <w:spacing w:after="0" w:line="240" w:lineRule="auto"/>
        <w:ind w:right="-1" w:firstLine="540"/>
        <w:jc w:val="both"/>
        <w:rPr>
          <w:rFonts w:ascii="Arial Narrow" w:eastAsia="Times New Roman" w:hAnsi="Arial Narrow" w:cs="Times New Roman"/>
          <w:sz w:val="30"/>
          <w:szCs w:val="30"/>
          <w:lang w:eastAsia="ru-RU"/>
        </w:rPr>
      </w:pPr>
      <w:r w:rsidRPr="00005C6B">
        <w:rPr>
          <w:rFonts w:ascii="Arial Narrow" w:eastAsia="Times New Roman" w:hAnsi="Arial Narrow" w:cs="Times New Roman"/>
          <w:b/>
          <w:sz w:val="30"/>
          <w:szCs w:val="30"/>
          <w:lang w:eastAsia="ru-RU"/>
        </w:rPr>
        <w:t>УФНС России по Ханты-Мансийскому автономному округу – Югре просит соблюдать законодательство Российской Федерации о применении контрольно-кассовой техники</w:t>
      </w:r>
      <w:r w:rsidR="001836AA">
        <w:rPr>
          <w:rFonts w:ascii="Arial Narrow" w:eastAsia="Times New Roman" w:hAnsi="Arial Narrow" w:cs="Times New Roman"/>
          <w:b/>
          <w:sz w:val="30"/>
          <w:szCs w:val="30"/>
          <w:lang w:eastAsia="ru-RU"/>
        </w:rPr>
        <w:t>.</w:t>
      </w:r>
    </w:p>
    <w:p w:rsidR="00314B8B" w:rsidRPr="00314B8B" w:rsidRDefault="00314B8B" w:rsidP="00005C6B">
      <w:pPr>
        <w:spacing w:after="0" w:line="240" w:lineRule="auto"/>
        <w:ind w:right="-1" w:firstLine="540"/>
        <w:jc w:val="both"/>
        <w:rPr>
          <w:rFonts w:ascii="Arial Narrow" w:hAnsi="Arial Narrow"/>
          <w:sz w:val="32"/>
          <w:szCs w:val="32"/>
        </w:rPr>
      </w:pPr>
    </w:p>
    <w:sectPr w:rsidR="00314B8B" w:rsidRPr="00314B8B" w:rsidSect="00314B8B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4B9A"/>
    <w:multiLevelType w:val="hybridMultilevel"/>
    <w:tmpl w:val="3970F028"/>
    <w:lvl w:ilvl="0" w:tplc="CFD48912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">
    <w:nsid w:val="00E7519A"/>
    <w:multiLevelType w:val="hybridMultilevel"/>
    <w:tmpl w:val="14EAC5E4"/>
    <w:lvl w:ilvl="0" w:tplc="6284CD16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4DAB5664"/>
    <w:multiLevelType w:val="hybridMultilevel"/>
    <w:tmpl w:val="AB404E44"/>
    <w:lvl w:ilvl="0" w:tplc="07545A7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B8B"/>
    <w:rsid w:val="00005C6B"/>
    <w:rsid w:val="00070FF1"/>
    <w:rsid w:val="001836AA"/>
    <w:rsid w:val="002C3395"/>
    <w:rsid w:val="002C3804"/>
    <w:rsid w:val="00314B8B"/>
    <w:rsid w:val="00774E8F"/>
    <w:rsid w:val="00962E80"/>
    <w:rsid w:val="00C33245"/>
    <w:rsid w:val="00F61038"/>
    <w:rsid w:val="00F9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Шумкова Лариса Анатольевна</dc:creator>
  <cp:lastModifiedBy>Останина Евгения Олеговна</cp:lastModifiedBy>
  <cp:revision>2</cp:revision>
  <dcterms:created xsi:type="dcterms:W3CDTF">2024-02-02T08:55:00Z</dcterms:created>
  <dcterms:modified xsi:type="dcterms:W3CDTF">2024-02-02T08:55:00Z</dcterms:modified>
</cp:coreProperties>
</file>