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0B" w:rsidRDefault="00EE3D0B" w:rsidP="00EE3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0B">
        <w:rPr>
          <w:rFonts w:ascii="Times New Roman" w:hAnsi="Times New Roman" w:cs="Times New Roman"/>
          <w:sz w:val="28"/>
          <w:szCs w:val="28"/>
        </w:rPr>
        <w:t xml:space="preserve">Управление Минюста России по Ханты-Мансийскому автономному округу – Югре информирует, что для зарегистрированных некоммерческих организаций организован доступ к личным кабинетам на новом информационном портале по адресу nco.minjust.gov.ru. </w:t>
      </w:r>
    </w:p>
    <w:p w:rsidR="00EE3D0B" w:rsidRDefault="00EE3D0B" w:rsidP="00EE3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0B">
        <w:rPr>
          <w:rFonts w:ascii="Times New Roman" w:hAnsi="Times New Roman" w:cs="Times New Roman"/>
          <w:sz w:val="28"/>
          <w:szCs w:val="28"/>
        </w:rPr>
        <w:t xml:space="preserve">Портал предусматривает подачу отчета о деятельности НКО в электронном виде путем заполнения электронной формы в личных кабинетах организаций. Вход в личный кабинет осуществляется посредством учетной записи НКО на Портале государственных услуг. Инструкция по порядку входа НКО в личный кабинет размещена на главной странице Портала. </w:t>
      </w:r>
    </w:p>
    <w:p w:rsidR="00EE3D0B" w:rsidRDefault="00EE3D0B" w:rsidP="00EE3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0B">
        <w:rPr>
          <w:rFonts w:ascii="Times New Roman" w:hAnsi="Times New Roman" w:cs="Times New Roman"/>
          <w:sz w:val="28"/>
          <w:szCs w:val="28"/>
        </w:rPr>
        <w:t>В целях информирования заинтересованных лиц о своей деятельности для НКО на Портале предусмотрена возможность публикации информации о реализуемых ими мероприятиях</w:t>
      </w:r>
      <w:proofErr w:type="gramEnd"/>
      <w:r w:rsidRPr="00EE3D0B">
        <w:rPr>
          <w:rFonts w:ascii="Times New Roman" w:hAnsi="Times New Roman" w:cs="Times New Roman"/>
          <w:sz w:val="28"/>
          <w:szCs w:val="28"/>
        </w:rPr>
        <w:t xml:space="preserve">, благотворительных программах и собираемых пожертвованиях. </w:t>
      </w:r>
    </w:p>
    <w:p w:rsidR="00EE3D0B" w:rsidRDefault="00EE3D0B" w:rsidP="00EE3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0B">
        <w:rPr>
          <w:rFonts w:ascii="Times New Roman" w:hAnsi="Times New Roman" w:cs="Times New Roman"/>
          <w:sz w:val="28"/>
          <w:szCs w:val="28"/>
        </w:rPr>
        <w:t>С января 2025 года НКО через личные кабинеты на Портале обязаны размещать действующие редакции своих уставов в рамках исполнения обязанности, предусмотренной абзацем четвертым пункта 3.2 статьи 32 Федерального закона от 12.01.1996 № 7-ФЗ «О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некоммерческих организациях». </w:t>
      </w:r>
    </w:p>
    <w:p w:rsidR="007B3553" w:rsidRPr="00EE3D0B" w:rsidRDefault="00EE3D0B" w:rsidP="00EE3D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3D0B">
        <w:rPr>
          <w:rFonts w:ascii="Times New Roman" w:hAnsi="Times New Roman" w:cs="Times New Roman"/>
          <w:sz w:val="28"/>
          <w:szCs w:val="28"/>
        </w:rPr>
        <w:t>Техническая поддержка для представителей НКО доступна по телефону +7(495)568-07-10 и электронной почте helpdesk@scli.ru.</w:t>
      </w:r>
    </w:p>
    <w:sectPr w:rsidR="007B3553" w:rsidRPr="00EE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C8"/>
    <w:rsid w:val="00630EC8"/>
    <w:rsid w:val="007B3553"/>
    <w:rsid w:val="00E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2025-01-10T10:58:00Z</dcterms:created>
  <dcterms:modified xsi:type="dcterms:W3CDTF">2025-01-10T10:59:00Z</dcterms:modified>
</cp:coreProperties>
</file>