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711BF2" w:rsidRPr="00F022A5" w:rsidTr="007C722F">
        <w:trPr>
          <w:trHeight w:val="1266"/>
          <w:jc w:val="center"/>
        </w:trPr>
        <w:tc>
          <w:tcPr>
            <w:tcW w:w="1172" w:type="dxa"/>
            <w:vAlign w:val="center"/>
          </w:tcPr>
          <w:p w:rsidR="00711BF2" w:rsidRPr="00F022A5" w:rsidRDefault="00711BF2" w:rsidP="007C722F">
            <w:pPr>
              <w:pStyle w:val="ae"/>
              <w:rPr>
                <w:rFonts w:ascii="Times New Roman" w:hAnsi="Times New Roman"/>
                <w:sz w:val="20"/>
                <w:szCs w:val="20"/>
              </w:rPr>
            </w:pPr>
            <w:r w:rsidRPr="00F022A5">
              <w:rPr>
                <w:rFonts w:ascii="Times New Roman" w:hAnsi="Times New Roman"/>
                <w:noProof/>
                <w:sz w:val="20"/>
                <w:szCs w:val="20"/>
              </w:rPr>
              <w:drawing>
                <wp:inline distT="0" distB="0" distL="0" distR="0" wp14:anchorId="3F5CF3DF" wp14:editId="6C048495">
                  <wp:extent cx="915142" cy="1330712"/>
                  <wp:effectExtent l="19050" t="0" r="0" b="0"/>
                  <wp:docPr id="3"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9"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711BF2" w:rsidRPr="00F022A5" w:rsidRDefault="00711BF2" w:rsidP="007C722F">
            <w:pPr>
              <w:pStyle w:val="ae"/>
              <w:jc w:val="center"/>
              <w:rPr>
                <w:rFonts w:ascii="Times New Roman" w:hAnsi="Times New Roman"/>
                <w:sz w:val="20"/>
                <w:szCs w:val="20"/>
              </w:rPr>
            </w:pPr>
          </w:p>
        </w:tc>
        <w:tc>
          <w:tcPr>
            <w:tcW w:w="6874" w:type="dxa"/>
            <w:vAlign w:val="center"/>
          </w:tcPr>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711BF2" w:rsidRPr="00F022A5" w:rsidRDefault="00711BF2" w:rsidP="007C722F">
            <w:pPr>
              <w:pStyle w:val="ae"/>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711BF2" w:rsidRPr="00F022A5" w:rsidRDefault="00711BF2" w:rsidP="007C722F">
            <w:pPr>
              <w:pStyle w:val="ae"/>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711BF2" w:rsidRPr="00F022A5" w:rsidRDefault="00711BF2" w:rsidP="007C722F">
            <w:pPr>
              <w:pStyle w:val="ae"/>
              <w:jc w:val="center"/>
              <w:rPr>
                <w:rFonts w:ascii="Times New Roman" w:hAnsi="Times New Roman"/>
                <w:sz w:val="20"/>
                <w:szCs w:val="20"/>
              </w:rPr>
            </w:pPr>
          </w:p>
        </w:tc>
        <w:tc>
          <w:tcPr>
            <w:tcW w:w="2811" w:type="dxa"/>
          </w:tcPr>
          <w:p w:rsidR="00711BF2" w:rsidRPr="00F022A5" w:rsidRDefault="00711BF2" w:rsidP="007C722F">
            <w:pPr>
              <w:pStyle w:val="ae"/>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045F286A" wp14:editId="519E2DB8">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10"/>
                                <a:srcRect/>
                                <a:tile tx="0" ty="0" sx="100000" sy="100000" flip="none" algn="tl"/>
                              </a:blipFill>
                              <a:ln w="19050">
                                <a:solidFill>
                                  <a:srgbClr val="003300"/>
                                </a:solidFill>
                                <a:round/>
                                <a:headEnd/>
                                <a:tailEnd/>
                              </a:ln>
                            </wps:spPr>
                            <wps:txbx>
                              <w:txbxContent>
                                <w:p w:rsidR="00711BF2" w:rsidRPr="004761E3" w:rsidRDefault="00711BF2" w:rsidP="00711BF2">
                                  <w:pPr>
                                    <w:pStyle w:val="ae"/>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D83958">
                                    <w:rPr>
                                      <w:rFonts w:ascii="Times New Roman" w:hAnsi="Times New Roman"/>
                                      <w:b/>
                                      <w:color w:val="000000"/>
                                      <w:sz w:val="28"/>
                                      <w:szCs w:val="28"/>
                                    </w:rPr>
                                    <w:t>1</w:t>
                                  </w:r>
                                  <w:r w:rsidR="00E51076">
                                    <w:rPr>
                                      <w:rFonts w:ascii="Times New Roman" w:hAnsi="Times New Roman"/>
                                      <w:b/>
                                      <w:color w:val="000000"/>
                                      <w:sz w:val="28"/>
                                      <w:szCs w:val="28"/>
                                    </w:rPr>
                                    <w:t>1</w:t>
                                  </w:r>
                                </w:p>
                                <w:p w:rsidR="00711BF2" w:rsidRPr="004761E3" w:rsidRDefault="00D83958" w:rsidP="00711BF2">
                                  <w:pPr>
                                    <w:pStyle w:val="ae"/>
                                    <w:jc w:val="center"/>
                                    <w:rPr>
                                      <w:rFonts w:ascii="Times New Roman" w:hAnsi="Times New Roman"/>
                                      <w:b/>
                                      <w:color w:val="000000"/>
                                      <w:sz w:val="28"/>
                                      <w:szCs w:val="28"/>
                                    </w:rPr>
                                  </w:pPr>
                                  <w:r>
                                    <w:rPr>
                                      <w:rFonts w:ascii="Times New Roman" w:hAnsi="Times New Roman"/>
                                      <w:b/>
                                      <w:color w:val="000000"/>
                                      <w:sz w:val="28"/>
                                      <w:szCs w:val="28"/>
                                    </w:rPr>
                                    <w:t>1</w:t>
                                  </w:r>
                                  <w:r w:rsidR="00E51076">
                                    <w:rPr>
                                      <w:rFonts w:ascii="Times New Roman" w:hAnsi="Times New Roman"/>
                                      <w:b/>
                                      <w:color w:val="000000"/>
                                      <w:sz w:val="28"/>
                                      <w:szCs w:val="28"/>
                                    </w:rPr>
                                    <w:t>9</w:t>
                                  </w:r>
                                  <w:r w:rsidR="00711BF2">
                                    <w:rPr>
                                      <w:rFonts w:ascii="Times New Roman" w:hAnsi="Times New Roman"/>
                                      <w:b/>
                                      <w:color w:val="000000"/>
                                      <w:sz w:val="28"/>
                                      <w:szCs w:val="28"/>
                                    </w:rPr>
                                    <w:t xml:space="preserve"> </w:t>
                                  </w:r>
                                  <w:r>
                                    <w:rPr>
                                      <w:rFonts w:ascii="Times New Roman" w:hAnsi="Times New Roman"/>
                                      <w:b/>
                                      <w:color w:val="000000"/>
                                      <w:sz w:val="28"/>
                                      <w:szCs w:val="28"/>
                                    </w:rPr>
                                    <w:t>марта</w:t>
                                  </w:r>
                                </w:p>
                                <w:p w:rsidR="00711BF2" w:rsidRPr="004761E3" w:rsidRDefault="00711BF2" w:rsidP="00711BF2">
                                  <w:pPr>
                                    <w:pStyle w:val="ae"/>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431C23">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711BF2" w:rsidRPr="004761E3" w:rsidRDefault="00711BF2" w:rsidP="00711BF2">
                                  <w:pPr>
                                    <w:pStyle w:val="ae"/>
                                    <w:jc w:val="center"/>
                                    <w:rPr>
                                      <w:rFonts w:ascii="Times New Roman" w:hAnsi="Times New Roman"/>
                                      <w:b/>
                                      <w:color w:val="000000"/>
                                      <w:sz w:val="28"/>
                                      <w:szCs w:val="28"/>
                                    </w:rPr>
                                  </w:pPr>
                                </w:p>
                                <w:p w:rsidR="00711BF2" w:rsidRDefault="00711BF2" w:rsidP="00711BF2">
                                  <w:pPr>
                                    <w:pStyle w:val="ae"/>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1" o:title=" Белый мрамор" recolor="t" type="tile"/>
                      <v:textbox>
                        <w:txbxContent>
                          <w:p w:rsidR="00711BF2" w:rsidRPr="004761E3" w:rsidRDefault="00711BF2" w:rsidP="00711BF2">
                            <w:pPr>
                              <w:pStyle w:val="ae"/>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D83958">
                              <w:rPr>
                                <w:rFonts w:ascii="Times New Roman" w:hAnsi="Times New Roman"/>
                                <w:b/>
                                <w:color w:val="000000"/>
                                <w:sz w:val="28"/>
                                <w:szCs w:val="28"/>
                              </w:rPr>
                              <w:t>1</w:t>
                            </w:r>
                            <w:r w:rsidR="00E51076">
                              <w:rPr>
                                <w:rFonts w:ascii="Times New Roman" w:hAnsi="Times New Roman"/>
                                <w:b/>
                                <w:color w:val="000000"/>
                                <w:sz w:val="28"/>
                                <w:szCs w:val="28"/>
                              </w:rPr>
                              <w:t>1</w:t>
                            </w:r>
                          </w:p>
                          <w:p w:rsidR="00711BF2" w:rsidRPr="004761E3" w:rsidRDefault="00D83958" w:rsidP="00711BF2">
                            <w:pPr>
                              <w:pStyle w:val="ae"/>
                              <w:jc w:val="center"/>
                              <w:rPr>
                                <w:rFonts w:ascii="Times New Roman" w:hAnsi="Times New Roman"/>
                                <w:b/>
                                <w:color w:val="000000"/>
                                <w:sz w:val="28"/>
                                <w:szCs w:val="28"/>
                              </w:rPr>
                            </w:pPr>
                            <w:r>
                              <w:rPr>
                                <w:rFonts w:ascii="Times New Roman" w:hAnsi="Times New Roman"/>
                                <w:b/>
                                <w:color w:val="000000"/>
                                <w:sz w:val="28"/>
                                <w:szCs w:val="28"/>
                              </w:rPr>
                              <w:t>1</w:t>
                            </w:r>
                            <w:r w:rsidR="00E51076">
                              <w:rPr>
                                <w:rFonts w:ascii="Times New Roman" w:hAnsi="Times New Roman"/>
                                <w:b/>
                                <w:color w:val="000000"/>
                                <w:sz w:val="28"/>
                                <w:szCs w:val="28"/>
                              </w:rPr>
                              <w:t>9</w:t>
                            </w:r>
                            <w:r w:rsidR="00711BF2">
                              <w:rPr>
                                <w:rFonts w:ascii="Times New Roman" w:hAnsi="Times New Roman"/>
                                <w:b/>
                                <w:color w:val="000000"/>
                                <w:sz w:val="28"/>
                                <w:szCs w:val="28"/>
                              </w:rPr>
                              <w:t xml:space="preserve"> </w:t>
                            </w:r>
                            <w:r>
                              <w:rPr>
                                <w:rFonts w:ascii="Times New Roman" w:hAnsi="Times New Roman"/>
                                <w:b/>
                                <w:color w:val="000000"/>
                                <w:sz w:val="28"/>
                                <w:szCs w:val="28"/>
                              </w:rPr>
                              <w:t>марта</w:t>
                            </w:r>
                          </w:p>
                          <w:p w:rsidR="00711BF2" w:rsidRPr="004761E3" w:rsidRDefault="00711BF2" w:rsidP="00711BF2">
                            <w:pPr>
                              <w:pStyle w:val="ae"/>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sidR="00431C23">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711BF2" w:rsidRPr="004761E3" w:rsidRDefault="00711BF2" w:rsidP="00711BF2">
                            <w:pPr>
                              <w:pStyle w:val="ae"/>
                              <w:jc w:val="center"/>
                              <w:rPr>
                                <w:rFonts w:ascii="Times New Roman" w:hAnsi="Times New Roman"/>
                                <w:b/>
                                <w:color w:val="000000"/>
                                <w:sz w:val="28"/>
                                <w:szCs w:val="28"/>
                              </w:rPr>
                            </w:pPr>
                          </w:p>
                          <w:p w:rsidR="00711BF2" w:rsidRDefault="00711BF2" w:rsidP="00711BF2">
                            <w:pPr>
                              <w:pStyle w:val="ae"/>
                              <w:jc w:val="center"/>
                            </w:pPr>
                          </w:p>
                        </w:txbxContent>
                      </v:textbox>
                      <w10:anchorlock/>
                    </v:shape>
                  </w:pict>
                </mc:Fallback>
              </mc:AlternateContent>
            </w:r>
          </w:p>
          <w:p w:rsidR="00711BF2" w:rsidRPr="00F022A5" w:rsidRDefault="00711BF2" w:rsidP="007C722F">
            <w:pPr>
              <w:pStyle w:val="ae"/>
              <w:jc w:val="center"/>
              <w:rPr>
                <w:rFonts w:ascii="Times New Roman" w:hAnsi="Times New Roman"/>
                <w:b/>
                <w:color w:val="000000"/>
                <w:sz w:val="20"/>
                <w:szCs w:val="20"/>
              </w:rPr>
            </w:pPr>
          </w:p>
        </w:tc>
      </w:tr>
    </w:tbl>
    <w:p w:rsidR="00711BF2" w:rsidRPr="007D006A" w:rsidRDefault="008749A5" w:rsidP="00711BF2">
      <w:pPr>
        <w:pStyle w:val="ae"/>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5pt;height:68.85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711BF2" w:rsidRDefault="00711BF2" w:rsidP="002F16BA">
      <w:pPr>
        <w:spacing w:after="0" w:line="240" w:lineRule="auto"/>
        <w:jc w:val="both"/>
        <w:rPr>
          <w:rFonts w:ascii="Times New Roman" w:hAnsi="Times New Roman" w:cs="Times New Roman"/>
        </w:rPr>
      </w:pPr>
    </w:p>
    <w:p w:rsidR="00E51076" w:rsidRPr="00E51076" w:rsidRDefault="00E51076" w:rsidP="00E51076">
      <w:pPr>
        <w:spacing w:after="0"/>
        <w:jc w:val="center"/>
        <w:rPr>
          <w:rFonts w:ascii="Times New Roman" w:hAnsi="Times New Roman" w:cs="Times New Roman"/>
          <w:b/>
          <w:sz w:val="24"/>
          <w:szCs w:val="24"/>
        </w:rPr>
      </w:pPr>
      <w:r w:rsidRPr="00E51076">
        <w:rPr>
          <w:rFonts w:ascii="Times New Roman" w:hAnsi="Times New Roman" w:cs="Times New Roman"/>
          <w:b/>
          <w:sz w:val="24"/>
          <w:szCs w:val="24"/>
        </w:rPr>
        <w:t>Соглашение</w:t>
      </w:r>
    </w:p>
    <w:p w:rsidR="00E51076" w:rsidRPr="00E51076" w:rsidRDefault="00E51076" w:rsidP="00E51076">
      <w:pPr>
        <w:spacing w:after="0"/>
        <w:jc w:val="center"/>
        <w:rPr>
          <w:rFonts w:ascii="Times New Roman" w:hAnsi="Times New Roman" w:cs="Times New Roman"/>
          <w:b/>
          <w:sz w:val="24"/>
          <w:szCs w:val="24"/>
        </w:rPr>
      </w:pPr>
      <w:r w:rsidRPr="00E51076">
        <w:rPr>
          <w:rFonts w:ascii="Times New Roman" w:hAnsi="Times New Roman" w:cs="Times New Roman"/>
          <w:b/>
          <w:sz w:val="24"/>
          <w:szCs w:val="24"/>
        </w:rPr>
        <w:t xml:space="preserve">о предоставлении иных межбюджетных трансфертов бюджету </w:t>
      </w:r>
    </w:p>
    <w:p w:rsidR="00E51076" w:rsidRPr="00E51076" w:rsidRDefault="00E51076" w:rsidP="00E51076">
      <w:pPr>
        <w:spacing w:after="0"/>
        <w:jc w:val="center"/>
        <w:rPr>
          <w:rFonts w:ascii="Times New Roman" w:hAnsi="Times New Roman" w:cs="Times New Roman"/>
          <w:b/>
          <w:sz w:val="24"/>
          <w:szCs w:val="24"/>
        </w:rPr>
      </w:pPr>
      <w:r w:rsidRPr="00E51076">
        <w:rPr>
          <w:rFonts w:ascii="Times New Roman" w:hAnsi="Times New Roman" w:cs="Times New Roman"/>
          <w:b/>
          <w:sz w:val="24"/>
          <w:szCs w:val="24"/>
        </w:rPr>
        <w:t xml:space="preserve">городского поселения </w:t>
      </w:r>
      <w:proofErr w:type="gramStart"/>
      <w:r w:rsidRPr="00E51076">
        <w:rPr>
          <w:rFonts w:ascii="Times New Roman" w:hAnsi="Times New Roman" w:cs="Times New Roman"/>
          <w:b/>
          <w:sz w:val="24"/>
          <w:szCs w:val="24"/>
        </w:rPr>
        <w:t>Таёжный</w:t>
      </w:r>
      <w:proofErr w:type="gramEnd"/>
    </w:p>
    <w:p w:rsidR="00E51076" w:rsidRPr="00E51076" w:rsidRDefault="00E51076" w:rsidP="00E51076">
      <w:pPr>
        <w:spacing w:after="0"/>
        <w:jc w:val="center"/>
        <w:rPr>
          <w:rFonts w:ascii="Times New Roman" w:hAnsi="Times New Roman" w:cs="Times New Roman"/>
          <w:b/>
          <w:sz w:val="24"/>
          <w:szCs w:val="24"/>
        </w:rPr>
      </w:pPr>
    </w:p>
    <w:p w:rsidR="00E51076" w:rsidRPr="00E51076" w:rsidRDefault="00E51076" w:rsidP="00E51076">
      <w:pPr>
        <w:spacing w:after="0"/>
        <w:jc w:val="center"/>
        <w:rPr>
          <w:rFonts w:ascii="Times New Roman" w:hAnsi="Times New Roman" w:cs="Times New Roman"/>
          <w:sz w:val="24"/>
          <w:szCs w:val="24"/>
        </w:rPr>
      </w:pPr>
      <w:r w:rsidRPr="00E51076">
        <w:rPr>
          <w:rFonts w:ascii="Times New Roman" w:hAnsi="Times New Roman" w:cs="Times New Roman"/>
          <w:sz w:val="24"/>
          <w:szCs w:val="24"/>
        </w:rPr>
        <w:t xml:space="preserve">г. </w:t>
      </w:r>
      <w:proofErr w:type="gramStart"/>
      <w:r w:rsidRPr="00E51076">
        <w:rPr>
          <w:rFonts w:ascii="Times New Roman" w:hAnsi="Times New Roman" w:cs="Times New Roman"/>
          <w:sz w:val="24"/>
          <w:szCs w:val="24"/>
        </w:rPr>
        <w:t>Советский</w:t>
      </w:r>
      <w:proofErr w:type="gramEnd"/>
      <w:r w:rsidRPr="00E51076">
        <w:rPr>
          <w:rFonts w:ascii="Times New Roman" w:hAnsi="Times New Roman" w:cs="Times New Roman"/>
          <w:sz w:val="24"/>
          <w:szCs w:val="24"/>
        </w:rPr>
        <w:tab/>
      </w:r>
      <w:r w:rsidRPr="00E51076">
        <w:rPr>
          <w:rFonts w:ascii="Times New Roman" w:hAnsi="Times New Roman" w:cs="Times New Roman"/>
          <w:sz w:val="24"/>
          <w:szCs w:val="24"/>
        </w:rPr>
        <w:tab/>
      </w:r>
      <w:r w:rsidRPr="00E51076">
        <w:rPr>
          <w:rFonts w:ascii="Times New Roman" w:hAnsi="Times New Roman" w:cs="Times New Roman"/>
          <w:sz w:val="24"/>
          <w:szCs w:val="24"/>
        </w:rPr>
        <w:tab/>
      </w:r>
      <w:r w:rsidRPr="00E51076">
        <w:rPr>
          <w:rFonts w:ascii="Times New Roman" w:hAnsi="Times New Roman" w:cs="Times New Roman"/>
          <w:sz w:val="24"/>
          <w:szCs w:val="24"/>
        </w:rPr>
        <w:tab/>
      </w:r>
      <w:r w:rsidRPr="00E51076">
        <w:rPr>
          <w:rFonts w:ascii="Times New Roman" w:hAnsi="Times New Roman" w:cs="Times New Roman"/>
          <w:sz w:val="24"/>
          <w:szCs w:val="24"/>
        </w:rPr>
        <w:tab/>
      </w:r>
      <w:r w:rsidRPr="00E51076">
        <w:rPr>
          <w:rFonts w:ascii="Times New Roman" w:hAnsi="Times New Roman" w:cs="Times New Roman"/>
          <w:sz w:val="24"/>
          <w:szCs w:val="24"/>
        </w:rPr>
        <w:tab/>
      </w:r>
      <w:r w:rsidRPr="00E51076">
        <w:rPr>
          <w:rFonts w:ascii="Times New Roman" w:hAnsi="Times New Roman" w:cs="Times New Roman"/>
          <w:sz w:val="24"/>
          <w:szCs w:val="24"/>
        </w:rPr>
        <w:tab/>
      </w:r>
      <w:r w:rsidRPr="00E51076">
        <w:rPr>
          <w:rFonts w:ascii="Times New Roman" w:hAnsi="Times New Roman" w:cs="Times New Roman"/>
          <w:sz w:val="24"/>
          <w:szCs w:val="24"/>
        </w:rPr>
        <w:tab/>
      </w:r>
      <w:r w:rsidRPr="00E51076">
        <w:rPr>
          <w:rFonts w:ascii="Times New Roman" w:hAnsi="Times New Roman" w:cs="Times New Roman"/>
          <w:sz w:val="24"/>
          <w:szCs w:val="24"/>
        </w:rPr>
        <w:tab/>
      </w:r>
      <w:r w:rsidRPr="00E51076">
        <w:rPr>
          <w:rFonts w:ascii="Times New Roman" w:hAnsi="Times New Roman" w:cs="Times New Roman"/>
          <w:sz w:val="24"/>
          <w:szCs w:val="24"/>
        </w:rPr>
        <w:tab/>
        <w:t>12 марта 2025г.</w:t>
      </w:r>
    </w:p>
    <w:p w:rsidR="00E51076" w:rsidRPr="00E51076" w:rsidRDefault="00E51076" w:rsidP="00E51076">
      <w:pPr>
        <w:spacing w:after="0"/>
        <w:jc w:val="both"/>
        <w:rPr>
          <w:rFonts w:ascii="Times New Roman" w:hAnsi="Times New Roman" w:cs="Times New Roman"/>
          <w:sz w:val="24"/>
          <w:szCs w:val="24"/>
        </w:rPr>
      </w:pPr>
    </w:p>
    <w:p w:rsidR="00E51076" w:rsidRPr="00E51076" w:rsidRDefault="00E51076" w:rsidP="00E51076">
      <w:pPr>
        <w:spacing w:after="0"/>
        <w:ind w:firstLine="709"/>
        <w:jc w:val="both"/>
        <w:rPr>
          <w:rFonts w:ascii="Times New Roman" w:hAnsi="Times New Roman" w:cs="Times New Roman"/>
          <w:sz w:val="24"/>
          <w:szCs w:val="24"/>
        </w:rPr>
      </w:pPr>
      <w:proofErr w:type="gramStart"/>
      <w:r w:rsidRPr="00E51076">
        <w:rPr>
          <w:rFonts w:ascii="Times New Roman" w:hAnsi="Times New Roman" w:cs="Times New Roman"/>
          <w:sz w:val="24"/>
          <w:szCs w:val="24"/>
        </w:rPr>
        <w:t xml:space="preserve">Администрация Советского района, именуемая далее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Таёжный, именуемая далее  Администрация поселения, в лице главы городского поселения Таёжный </w:t>
      </w:r>
      <w:proofErr w:type="spellStart"/>
      <w:r w:rsidRPr="00E51076">
        <w:rPr>
          <w:rFonts w:ascii="Times New Roman" w:hAnsi="Times New Roman" w:cs="Times New Roman"/>
          <w:sz w:val="24"/>
          <w:szCs w:val="24"/>
        </w:rPr>
        <w:t>Аширова</w:t>
      </w:r>
      <w:proofErr w:type="spellEnd"/>
      <w:r w:rsidRPr="00E51076">
        <w:rPr>
          <w:rFonts w:ascii="Times New Roman" w:hAnsi="Times New Roman" w:cs="Times New Roman"/>
          <w:sz w:val="24"/>
          <w:szCs w:val="24"/>
        </w:rPr>
        <w:t xml:space="preserve"> Артёма </w:t>
      </w:r>
      <w:proofErr w:type="spellStart"/>
      <w:r w:rsidRPr="00E51076">
        <w:rPr>
          <w:rFonts w:ascii="Times New Roman" w:hAnsi="Times New Roman" w:cs="Times New Roman"/>
          <w:sz w:val="24"/>
          <w:szCs w:val="24"/>
        </w:rPr>
        <w:t>Радиковича</w:t>
      </w:r>
      <w:proofErr w:type="spellEnd"/>
      <w:r w:rsidRPr="00E51076">
        <w:rPr>
          <w:rFonts w:ascii="Times New Roman" w:hAnsi="Times New Roman" w:cs="Times New Roman"/>
          <w:sz w:val="24"/>
          <w:szCs w:val="24"/>
        </w:rPr>
        <w:t>, действующего на основании Устава городского поселения Таёжный, совместно именуемые Стороны, руководствуясь Бюджетным кодексом Российской Федерации, Федеральным  законом от 06.10.2003 № 131-ФЗ «Об</w:t>
      </w:r>
      <w:proofErr w:type="gramEnd"/>
      <w:r w:rsidRPr="00E51076">
        <w:rPr>
          <w:rFonts w:ascii="Times New Roman" w:hAnsi="Times New Roman" w:cs="Times New Roman"/>
          <w:sz w:val="24"/>
          <w:szCs w:val="24"/>
        </w:rPr>
        <w:t xml:space="preserve"> </w:t>
      </w:r>
      <w:proofErr w:type="gramStart"/>
      <w:r w:rsidRPr="00E51076">
        <w:rPr>
          <w:rFonts w:ascii="Times New Roman" w:hAnsi="Times New Roman" w:cs="Times New Roman"/>
          <w:sz w:val="24"/>
          <w:szCs w:val="24"/>
        </w:rPr>
        <w:t xml:space="preserve">общих принципах организации местного самоуправления в Российской Федерации», </w:t>
      </w:r>
      <w:r w:rsidRPr="00E51076">
        <w:rPr>
          <w:rFonts w:ascii="Times New Roman" w:hAnsi="Times New Roman" w:cs="Times New Roman"/>
          <w:bCs/>
          <w:sz w:val="24"/>
          <w:szCs w:val="24"/>
        </w:rPr>
        <w:t>государственной программой Ханты-Мансийского автономного округа – Югры «Поддержка занятости населения», утвержденной постановлением Правительства Ханты-Мансийского автономного округа – Югры от 10.11.2023 № 552-п (далее Государственная программа)</w:t>
      </w:r>
      <w:r w:rsidRPr="00E51076">
        <w:rPr>
          <w:rFonts w:ascii="Times New Roman" w:hAnsi="Times New Roman" w:cs="Times New Roman"/>
          <w:sz w:val="24"/>
          <w:szCs w:val="24"/>
        </w:rPr>
        <w:t>, порядком участия государственных учреждений Ханты-Мансийского автономного округа - Югры и муниципальных учреждений в мероприятиях временного и постоянного трудоустройства, утвержденным постановлением Правительства Ханты-Мансийского автономного округа – Югры от 24.12.2021 № 578-п «О мерах по</w:t>
      </w:r>
      <w:proofErr w:type="gramEnd"/>
      <w:r w:rsidRPr="00E51076">
        <w:rPr>
          <w:rFonts w:ascii="Times New Roman" w:hAnsi="Times New Roman" w:cs="Times New Roman"/>
          <w:sz w:val="24"/>
          <w:szCs w:val="24"/>
        </w:rPr>
        <w:t xml:space="preserve"> </w:t>
      </w:r>
      <w:proofErr w:type="gramStart"/>
      <w:r w:rsidRPr="00E51076">
        <w:rPr>
          <w:rFonts w:ascii="Times New Roman" w:hAnsi="Times New Roman" w:cs="Times New Roman"/>
          <w:sz w:val="24"/>
          <w:szCs w:val="24"/>
        </w:rPr>
        <w:t>реализации государственной программы Ханты-Мансийского автономного округа - Югры «Поддержка занятости населения» (далее Порядок предоставления иного межбюджетного трансферта)</w:t>
      </w:r>
      <w:r w:rsidRPr="00E51076">
        <w:rPr>
          <w:rFonts w:ascii="Times New Roman" w:hAnsi="Times New Roman" w:cs="Times New Roman"/>
          <w:bCs/>
          <w:sz w:val="24"/>
          <w:szCs w:val="24"/>
        </w:rPr>
        <w:t>, соглашением о предоставлении иного межбюджетного трансферта местному бюджету из бюджета Ханты-Мансийского автономного округа – Югры от 07.02.2025 № 350220103, муниципальной программой Советского района «Улучшение условий и охраны труда, поддержка занятости населения в Советском районе», утвержденной постановлением администрации Советского района от 29.10.2018 № 2324, решением Думы Советского района</w:t>
      </w:r>
      <w:proofErr w:type="gramEnd"/>
      <w:r w:rsidRPr="00E51076">
        <w:rPr>
          <w:rFonts w:ascii="Times New Roman" w:hAnsi="Times New Roman" w:cs="Times New Roman"/>
          <w:bCs/>
          <w:sz w:val="24"/>
          <w:szCs w:val="24"/>
        </w:rPr>
        <w:t xml:space="preserve"> </w:t>
      </w:r>
      <w:proofErr w:type="gramStart"/>
      <w:r w:rsidRPr="00E51076">
        <w:rPr>
          <w:rFonts w:ascii="Times New Roman" w:hAnsi="Times New Roman" w:cs="Times New Roman"/>
          <w:bCs/>
          <w:sz w:val="24"/>
          <w:szCs w:val="24"/>
        </w:rPr>
        <w:t xml:space="preserve">от 18.12.2024 № 336 «О бюджете Советского района на 2025 год и на плановый период 2026 и 2027 годов», </w:t>
      </w:r>
      <w:r w:rsidRPr="00E51076">
        <w:rPr>
          <w:rFonts w:ascii="Times New Roman" w:hAnsi="Times New Roman" w:cs="Times New Roman"/>
          <w:sz w:val="24"/>
          <w:szCs w:val="24"/>
        </w:rPr>
        <w:t xml:space="preserve">решением Думы Советского района </w:t>
      </w:r>
      <w:r w:rsidRPr="00E51076">
        <w:rPr>
          <w:rFonts w:ascii="Times New Roman" w:hAnsi="Times New Roman" w:cs="Times New Roman"/>
          <w:bCs/>
          <w:sz w:val="24"/>
          <w:szCs w:val="24"/>
        </w:rPr>
        <w:t xml:space="preserve">от 26.10.2018 № 227/НПА «Об утверждении Порядка предоставления межбюджетных трансфертов из бюджета Советского района», </w:t>
      </w:r>
      <w:r w:rsidRPr="00E51076">
        <w:rPr>
          <w:rFonts w:ascii="Times New Roman" w:hAnsi="Times New Roman" w:cs="Times New Roman"/>
          <w:sz w:val="24"/>
          <w:szCs w:val="24"/>
        </w:rPr>
        <w:t xml:space="preserve">постановлением администрации Советского района от 12.03.2025 № 311 «О предоставлении иных межбюджетных трансфертов из бюджета </w:t>
      </w:r>
      <w:r w:rsidRPr="00E51076">
        <w:rPr>
          <w:rFonts w:ascii="Times New Roman" w:hAnsi="Times New Roman" w:cs="Times New Roman"/>
          <w:sz w:val="24"/>
          <w:szCs w:val="24"/>
        </w:rPr>
        <w:lastRenderedPageBreak/>
        <w:t>Советского района бюджету городского поселения Таёжный», заключили настоящее соглашение о</w:t>
      </w:r>
      <w:proofErr w:type="gramEnd"/>
      <w:r w:rsidRPr="00E51076">
        <w:rPr>
          <w:rFonts w:ascii="Times New Roman" w:hAnsi="Times New Roman" w:cs="Times New Roman"/>
          <w:sz w:val="24"/>
          <w:szCs w:val="24"/>
        </w:rPr>
        <w:t xml:space="preserve"> </w:t>
      </w:r>
      <w:proofErr w:type="gramStart"/>
      <w:r w:rsidRPr="00E51076">
        <w:rPr>
          <w:rFonts w:ascii="Times New Roman" w:hAnsi="Times New Roman" w:cs="Times New Roman"/>
          <w:sz w:val="24"/>
          <w:szCs w:val="24"/>
        </w:rPr>
        <w:t>нижеследующем</w:t>
      </w:r>
      <w:proofErr w:type="gramEnd"/>
      <w:r w:rsidRPr="00E51076">
        <w:rPr>
          <w:rFonts w:ascii="Times New Roman" w:hAnsi="Times New Roman" w:cs="Times New Roman"/>
          <w:sz w:val="24"/>
          <w:szCs w:val="24"/>
        </w:rPr>
        <w:t>:</w:t>
      </w:r>
    </w:p>
    <w:p w:rsidR="00E51076" w:rsidRPr="00E51076" w:rsidRDefault="00E51076" w:rsidP="00E51076">
      <w:pPr>
        <w:spacing w:after="0"/>
        <w:ind w:firstLine="709"/>
        <w:jc w:val="both"/>
        <w:rPr>
          <w:rFonts w:ascii="Times New Roman" w:hAnsi="Times New Roman" w:cs="Times New Roman"/>
          <w:sz w:val="24"/>
          <w:szCs w:val="24"/>
        </w:rPr>
      </w:pPr>
    </w:p>
    <w:p w:rsidR="00E51076" w:rsidRPr="00E51076" w:rsidRDefault="00E51076" w:rsidP="00E51076">
      <w:pPr>
        <w:spacing w:after="0"/>
        <w:ind w:firstLine="709"/>
        <w:jc w:val="center"/>
        <w:rPr>
          <w:rFonts w:ascii="Times New Roman" w:hAnsi="Times New Roman" w:cs="Times New Roman"/>
          <w:sz w:val="24"/>
          <w:szCs w:val="24"/>
        </w:rPr>
      </w:pPr>
      <w:r w:rsidRPr="00E51076">
        <w:rPr>
          <w:rFonts w:ascii="Times New Roman" w:hAnsi="Times New Roman" w:cs="Times New Roman"/>
          <w:sz w:val="24"/>
          <w:szCs w:val="24"/>
        </w:rPr>
        <w:t>1. Предмет соглашения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1.1. </w:t>
      </w:r>
      <w:proofErr w:type="gramStart"/>
      <w:r w:rsidRPr="00E51076">
        <w:rPr>
          <w:rFonts w:ascii="Times New Roman" w:hAnsi="Times New Roman" w:cs="Times New Roman"/>
          <w:sz w:val="24"/>
          <w:szCs w:val="24"/>
        </w:rPr>
        <w:t xml:space="preserve">Предметом настоящего Соглашения является предоставление из бюджета Советского района в бюджет городского поселения Таёжный в 2025 году иных межбюджетных трансфертов, имеющих целевое назначение на реализацию мероприятий по содействию трудоустройству граждан (далее иные межбюджетные трансферты), в целях реализации мероприятий муниципальной программы Советского района «Улучшение условий и охраны труда, поддержка занятости населения в Советском районе», утвержденной </w:t>
      </w:r>
      <w:r w:rsidRPr="00E51076">
        <w:rPr>
          <w:rFonts w:ascii="Times New Roman" w:hAnsi="Times New Roman" w:cs="Times New Roman"/>
          <w:bCs/>
          <w:sz w:val="24"/>
          <w:szCs w:val="24"/>
        </w:rPr>
        <w:t>постановлением администрации Советского района от 29.10.2018</w:t>
      </w:r>
      <w:proofErr w:type="gramEnd"/>
      <w:r w:rsidRPr="00E51076">
        <w:rPr>
          <w:rFonts w:ascii="Times New Roman" w:hAnsi="Times New Roman" w:cs="Times New Roman"/>
          <w:bCs/>
          <w:sz w:val="24"/>
          <w:szCs w:val="24"/>
        </w:rPr>
        <w:t xml:space="preserve"> № 2324, </w:t>
      </w:r>
      <w:r w:rsidRPr="00E51076">
        <w:rPr>
          <w:rFonts w:ascii="Times New Roman" w:hAnsi="Times New Roman" w:cs="Times New Roman"/>
          <w:sz w:val="24"/>
          <w:szCs w:val="24"/>
        </w:rPr>
        <w:t xml:space="preserve">муниципальной программы городского поселения </w:t>
      </w:r>
      <w:proofErr w:type="gramStart"/>
      <w:r w:rsidRPr="00E51076">
        <w:rPr>
          <w:rFonts w:ascii="Times New Roman" w:hAnsi="Times New Roman" w:cs="Times New Roman"/>
          <w:sz w:val="24"/>
          <w:szCs w:val="24"/>
        </w:rPr>
        <w:t>Таёжный</w:t>
      </w:r>
      <w:proofErr w:type="gramEnd"/>
      <w:r w:rsidRPr="00E51076">
        <w:rPr>
          <w:rFonts w:ascii="Times New Roman" w:hAnsi="Times New Roman" w:cs="Times New Roman"/>
          <w:sz w:val="24"/>
          <w:szCs w:val="24"/>
        </w:rPr>
        <w:t xml:space="preserve"> «</w:t>
      </w:r>
      <w:r w:rsidRPr="00E51076">
        <w:rPr>
          <w:rFonts w:ascii="Times New Roman" w:hAnsi="Times New Roman" w:cs="Times New Roman"/>
          <w:color w:val="000000"/>
          <w:sz w:val="24"/>
          <w:szCs w:val="24"/>
        </w:rPr>
        <w:t>Формирование комфортной городской среды на территории городского поселения Таёжный</w:t>
      </w:r>
      <w:r w:rsidRPr="00E51076">
        <w:rPr>
          <w:rFonts w:ascii="Times New Roman" w:hAnsi="Times New Roman" w:cs="Times New Roman"/>
          <w:sz w:val="24"/>
          <w:szCs w:val="24"/>
        </w:rPr>
        <w:t xml:space="preserve">», утвержденной </w:t>
      </w:r>
      <w:r w:rsidRPr="00E51076">
        <w:rPr>
          <w:rFonts w:ascii="Times New Roman" w:hAnsi="Times New Roman" w:cs="Times New Roman"/>
          <w:bCs/>
          <w:sz w:val="24"/>
          <w:szCs w:val="24"/>
        </w:rPr>
        <w:t xml:space="preserve">постановлением Администрации </w:t>
      </w:r>
      <w:r w:rsidRPr="00E51076">
        <w:rPr>
          <w:rFonts w:ascii="Times New Roman" w:hAnsi="Times New Roman" w:cs="Times New Roman"/>
          <w:sz w:val="24"/>
          <w:szCs w:val="24"/>
        </w:rPr>
        <w:t xml:space="preserve">поселения </w:t>
      </w:r>
      <w:r w:rsidRPr="00E51076">
        <w:rPr>
          <w:rFonts w:ascii="Times New Roman" w:hAnsi="Times New Roman" w:cs="Times New Roman"/>
          <w:bCs/>
          <w:sz w:val="24"/>
          <w:szCs w:val="24"/>
        </w:rPr>
        <w:t xml:space="preserve">от </w:t>
      </w:r>
      <w:r w:rsidRPr="00E51076">
        <w:rPr>
          <w:rFonts w:ascii="Times New Roman" w:hAnsi="Times New Roman" w:cs="Times New Roman"/>
          <w:sz w:val="24"/>
          <w:szCs w:val="24"/>
          <w:lang w:eastAsia="zh-CN"/>
        </w:rPr>
        <w:t xml:space="preserve">14.11.2018 </w:t>
      </w:r>
      <w:r w:rsidRPr="00E51076">
        <w:rPr>
          <w:rFonts w:ascii="Times New Roman" w:hAnsi="Times New Roman" w:cs="Times New Roman"/>
          <w:bCs/>
          <w:sz w:val="24"/>
          <w:szCs w:val="24"/>
        </w:rPr>
        <w:t xml:space="preserve">№ </w:t>
      </w:r>
      <w:r w:rsidRPr="00E51076">
        <w:rPr>
          <w:rFonts w:ascii="Times New Roman" w:hAnsi="Times New Roman" w:cs="Times New Roman"/>
          <w:sz w:val="24"/>
          <w:szCs w:val="24"/>
          <w:lang w:eastAsia="zh-CN"/>
        </w:rPr>
        <w:t>277</w:t>
      </w:r>
      <w:r w:rsidRPr="00E51076">
        <w:rPr>
          <w:rFonts w:ascii="Times New Roman" w:hAnsi="Times New Roman" w:cs="Times New Roman"/>
          <w:bCs/>
          <w:sz w:val="24"/>
          <w:szCs w:val="24"/>
        </w:rPr>
        <w:t xml:space="preserve">, в соответствии с </w:t>
      </w:r>
      <w:r w:rsidRPr="00E51076">
        <w:rPr>
          <w:rFonts w:ascii="Times New Roman" w:hAnsi="Times New Roman" w:cs="Times New Roman"/>
          <w:sz w:val="24"/>
          <w:szCs w:val="24"/>
        </w:rPr>
        <w:t>Порядком предоставления иного межбюджетного трансферта</w:t>
      </w:r>
      <w:r w:rsidRPr="00E51076">
        <w:rPr>
          <w:rFonts w:ascii="Times New Roman" w:hAnsi="Times New Roman" w:cs="Times New Roman"/>
          <w:bCs/>
          <w:sz w:val="24"/>
          <w:szCs w:val="24"/>
        </w:rPr>
        <w:t>.</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1.2. Представление иных межбюджетных трансфертов осуществляется по кодам бюджетной классификации расходов бюджетов Российской Федерации: код главного распорядителя средств бюджета Советского района 050, раздел 04, подраздел 01, целевая статья 0840285060, вид расходов 540, в рамках муниципальной программы Советского района «Улучшение условий и охраны труда, поддержка занятости населения в Советском районе».</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1.3. Иной межбюджетный трансферт предоставляется в целях </w:t>
      </w:r>
      <w:proofErr w:type="spellStart"/>
      <w:r w:rsidRPr="00E51076">
        <w:rPr>
          <w:rFonts w:ascii="Times New Roman" w:hAnsi="Times New Roman" w:cs="Times New Roman"/>
          <w:sz w:val="24"/>
          <w:szCs w:val="24"/>
        </w:rPr>
        <w:t>софинансирования</w:t>
      </w:r>
      <w:proofErr w:type="spellEnd"/>
      <w:r w:rsidRPr="00E51076">
        <w:rPr>
          <w:rFonts w:ascii="Times New Roman" w:hAnsi="Times New Roman" w:cs="Times New Roman"/>
          <w:sz w:val="24"/>
          <w:szCs w:val="24"/>
        </w:rPr>
        <w:t xml:space="preserve"> расходных обязательств Советского района, в соответствии с перечнем мероприятий (результатов), установленных настоящим Соглашением, в целях реализации мероприятий по содействию трудоустройству граждан (задача структурного элемента 1.4.2 «Содействие в трудоустройстве граждан, ищущих работу, и безработных, получении трудового опыта молодежи») Государственной программы.</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1.4. Перечень мероприятий (результатов) предоставления иных межбюджетных трансфертов:</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1.4.1. организация проведения оплачиваемых общественных работ.</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1.5. </w:t>
      </w:r>
      <w:proofErr w:type="gramStart"/>
      <w:r w:rsidRPr="00E51076">
        <w:rPr>
          <w:rFonts w:ascii="Times New Roman" w:hAnsi="Times New Roman" w:cs="Times New Roman"/>
          <w:sz w:val="24"/>
          <w:szCs w:val="24"/>
        </w:rPr>
        <w:t>В целях взаимодействия и реализации мероприятий, на финансовое обеспечение которых предоставляется иные межбюджетные трансферты в рамках настоящего Соглашения, между муниципальным учреждением, с которым гражданин (участник мероприятия) вступает в трудовые отношения, и казенным учреждением Ханты-Мансийского автономного округа – Югры «Центр занятости населения Ханты-Мансийского автономного округа – Югры», расположенным на территории муниципального образования, заключаются договоры о реализации мероприятий.</w:t>
      </w:r>
      <w:proofErr w:type="gramEnd"/>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1.6. Уполномоченным органом Администрации района, осуществляющим взаимодействие с Администрацией поселения, на </w:t>
      </w:r>
      <w:proofErr w:type="gramStart"/>
      <w:r w:rsidRPr="00E51076">
        <w:rPr>
          <w:rFonts w:ascii="Times New Roman" w:hAnsi="Times New Roman" w:cs="Times New Roman"/>
          <w:sz w:val="24"/>
          <w:szCs w:val="24"/>
        </w:rPr>
        <w:t>который</w:t>
      </w:r>
      <w:proofErr w:type="gramEnd"/>
      <w:r w:rsidRPr="00E51076">
        <w:rPr>
          <w:rFonts w:ascii="Times New Roman" w:hAnsi="Times New Roman" w:cs="Times New Roman"/>
          <w:sz w:val="24"/>
          <w:szCs w:val="24"/>
        </w:rPr>
        <w:t xml:space="preserve"> со стороны Администрации района возлагаются функции по исполнению (координацию исполнения) настоящего Соглашения является Управление экономического развития и инвестиций администрации района.</w:t>
      </w:r>
    </w:p>
    <w:p w:rsidR="00E51076" w:rsidRPr="00E51076" w:rsidRDefault="00E51076" w:rsidP="00E51076">
      <w:pPr>
        <w:spacing w:after="0"/>
        <w:ind w:firstLine="709"/>
        <w:jc w:val="center"/>
        <w:rPr>
          <w:rFonts w:ascii="Times New Roman" w:hAnsi="Times New Roman" w:cs="Times New Roman"/>
          <w:sz w:val="24"/>
          <w:szCs w:val="24"/>
        </w:rPr>
      </w:pPr>
    </w:p>
    <w:p w:rsidR="00E51076" w:rsidRPr="00E51076" w:rsidRDefault="00E51076" w:rsidP="00E51076">
      <w:pPr>
        <w:spacing w:after="0"/>
        <w:ind w:firstLine="709"/>
        <w:jc w:val="center"/>
        <w:rPr>
          <w:rFonts w:ascii="Times New Roman" w:hAnsi="Times New Roman" w:cs="Times New Roman"/>
          <w:sz w:val="24"/>
          <w:szCs w:val="24"/>
        </w:rPr>
      </w:pPr>
      <w:r w:rsidRPr="00E51076">
        <w:rPr>
          <w:rFonts w:ascii="Times New Roman" w:hAnsi="Times New Roman" w:cs="Times New Roman"/>
          <w:sz w:val="24"/>
          <w:szCs w:val="24"/>
        </w:rPr>
        <w:t xml:space="preserve">2. Финансовое обеспечение расходных обязательств, в </w:t>
      </w:r>
      <w:proofErr w:type="gramStart"/>
      <w:r w:rsidRPr="00E51076">
        <w:rPr>
          <w:rFonts w:ascii="Times New Roman" w:hAnsi="Times New Roman" w:cs="Times New Roman"/>
          <w:sz w:val="24"/>
          <w:szCs w:val="24"/>
        </w:rPr>
        <w:t>целях</w:t>
      </w:r>
      <w:proofErr w:type="gramEnd"/>
      <w:r w:rsidRPr="00E51076">
        <w:rPr>
          <w:rFonts w:ascii="Times New Roman" w:hAnsi="Times New Roman" w:cs="Times New Roman"/>
          <w:sz w:val="24"/>
          <w:szCs w:val="24"/>
        </w:rPr>
        <w:t xml:space="preserve"> финансирования которых предоставляются иные межбюджетные трансферты </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2.1. Общий объем бюджетных ассигнований, предусматриваемых в бюджете городского поселения Таёжный на финансовое обеспечение расходных обязательств, в </w:t>
      </w:r>
      <w:proofErr w:type="gramStart"/>
      <w:r w:rsidRPr="00E51076">
        <w:rPr>
          <w:rFonts w:ascii="Times New Roman" w:hAnsi="Times New Roman" w:cs="Times New Roman"/>
          <w:sz w:val="24"/>
          <w:szCs w:val="24"/>
        </w:rPr>
        <w:t>целях</w:t>
      </w:r>
      <w:proofErr w:type="gramEnd"/>
      <w:r w:rsidRPr="00E51076">
        <w:rPr>
          <w:rFonts w:ascii="Times New Roman" w:hAnsi="Times New Roman" w:cs="Times New Roman"/>
          <w:sz w:val="24"/>
          <w:szCs w:val="24"/>
        </w:rPr>
        <w:t xml:space="preserve"> </w:t>
      </w:r>
      <w:r w:rsidRPr="00E51076">
        <w:rPr>
          <w:rFonts w:ascii="Times New Roman" w:hAnsi="Times New Roman" w:cs="Times New Roman"/>
          <w:sz w:val="24"/>
          <w:szCs w:val="24"/>
        </w:rPr>
        <w:lastRenderedPageBreak/>
        <w:t xml:space="preserve">финансирования которых предоставляются иные межбюджетные трансферты, составляет в 2025 году не менее </w:t>
      </w:r>
      <w:r w:rsidRPr="00E51076">
        <w:rPr>
          <w:rFonts w:ascii="Times New Roman" w:hAnsi="Times New Roman" w:cs="Times New Roman"/>
          <w:color w:val="000000"/>
          <w:sz w:val="24"/>
          <w:szCs w:val="24"/>
        </w:rPr>
        <w:t xml:space="preserve">539 300 </w:t>
      </w:r>
      <w:r w:rsidRPr="00E51076">
        <w:rPr>
          <w:rFonts w:ascii="Times New Roman" w:hAnsi="Times New Roman" w:cs="Times New Roman"/>
          <w:sz w:val="24"/>
          <w:szCs w:val="24"/>
        </w:rPr>
        <w:t>(Пятьсот тридцать девять тысяч триста) рублей 00 копеек;</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2.2. </w:t>
      </w:r>
      <w:proofErr w:type="gramStart"/>
      <w:r w:rsidRPr="00E51076">
        <w:rPr>
          <w:rFonts w:ascii="Times New Roman" w:hAnsi="Times New Roman" w:cs="Times New Roman"/>
          <w:sz w:val="24"/>
          <w:szCs w:val="24"/>
        </w:rPr>
        <w:t>Размер иных межбюджетных трансфертов, предоставляемых из бюджета Советского района за счет средств бюджета Ханты-Мансийского автономного округа – Югры в бюджет городского поселения Таёжный, в соответствии с настоящим Соглашением, составляет в 2025 году 100 % от общего объема бюджетных ассигнований, указанного в пункте 2.1 настоящего Соглашения, и определяется в соответствии с заявками на перечисление бюджетных средств, предоставленными казенным учреждением Ханты-Мансийского автономного округа – Югры</w:t>
      </w:r>
      <w:proofErr w:type="gramEnd"/>
      <w:r w:rsidRPr="00E51076">
        <w:rPr>
          <w:rFonts w:ascii="Times New Roman" w:hAnsi="Times New Roman" w:cs="Times New Roman"/>
          <w:sz w:val="24"/>
          <w:szCs w:val="24"/>
        </w:rPr>
        <w:t xml:space="preserve"> «Советский центр занятости населения».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2.3. В случае внесения в закон Ханты-Мансийского автономного округа – Югры о бюджете Ханты-Мансийского автономного округа – Югры на текущий финансовый год и на плановый период и (или) нормативный правовой акт Правительства Ханты-Мансийского автономного округа – Югры изменений, предусматривающих уточнение в соответствующем финансовом году объемов бюджетных ассигнований на финансовое обеспечение мероприятий, в </w:t>
      </w:r>
      <w:proofErr w:type="gramStart"/>
      <w:r w:rsidRPr="00E51076">
        <w:rPr>
          <w:rFonts w:ascii="Times New Roman" w:hAnsi="Times New Roman" w:cs="Times New Roman"/>
          <w:sz w:val="24"/>
          <w:szCs w:val="24"/>
        </w:rPr>
        <w:t>целях</w:t>
      </w:r>
      <w:proofErr w:type="gramEnd"/>
      <w:r w:rsidRPr="00E51076">
        <w:rPr>
          <w:rFonts w:ascii="Times New Roman" w:hAnsi="Times New Roman" w:cs="Times New Roman"/>
          <w:sz w:val="24"/>
          <w:szCs w:val="24"/>
        </w:rPr>
        <w:t xml:space="preserve"> реализации которых предоставляется иные межбюджетные трансферты, в том числе в целях достижения результатов реализации мероприятий, в настоящее Соглашение вносятся соответствующие изменения.</w:t>
      </w:r>
    </w:p>
    <w:p w:rsidR="00E51076" w:rsidRPr="00E51076" w:rsidRDefault="00E51076" w:rsidP="00E51076">
      <w:pPr>
        <w:spacing w:after="0"/>
        <w:ind w:firstLine="709"/>
        <w:jc w:val="center"/>
        <w:rPr>
          <w:rFonts w:ascii="Times New Roman" w:hAnsi="Times New Roman" w:cs="Times New Roman"/>
          <w:sz w:val="24"/>
          <w:szCs w:val="24"/>
        </w:rPr>
      </w:pPr>
    </w:p>
    <w:p w:rsidR="00E51076" w:rsidRPr="00E51076" w:rsidRDefault="00E51076" w:rsidP="00E51076">
      <w:pPr>
        <w:spacing w:after="0"/>
        <w:ind w:firstLine="709"/>
        <w:jc w:val="center"/>
        <w:rPr>
          <w:rFonts w:ascii="Times New Roman" w:hAnsi="Times New Roman" w:cs="Times New Roman"/>
          <w:sz w:val="24"/>
          <w:szCs w:val="24"/>
        </w:rPr>
      </w:pPr>
      <w:r w:rsidRPr="00E51076">
        <w:rPr>
          <w:rFonts w:ascii="Times New Roman" w:hAnsi="Times New Roman" w:cs="Times New Roman"/>
          <w:sz w:val="24"/>
          <w:szCs w:val="24"/>
        </w:rPr>
        <w:t xml:space="preserve">3. Порядок, условия предоставления и сроки перечисления иных </w:t>
      </w:r>
    </w:p>
    <w:p w:rsidR="00E51076" w:rsidRPr="00E51076" w:rsidRDefault="00E51076" w:rsidP="00E51076">
      <w:pPr>
        <w:spacing w:after="0"/>
        <w:ind w:firstLine="709"/>
        <w:jc w:val="center"/>
        <w:rPr>
          <w:rFonts w:ascii="Times New Roman" w:hAnsi="Times New Roman" w:cs="Times New Roman"/>
          <w:sz w:val="24"/>
          <w:szCs w:val="24"/>
        </w:rPr>
      </w:pPr>
      <w:r w:rsidRPr="00E51076">
        <w:rPr>
          <w:rFonts w:ascii="Times New Roman" w:hAnsi="Times New Roman" w:cs="Times New Roman"/>
          <w:sz w:val="24"/>
          <w:szCs w:val="24"/>
        </w:rPr>
        <w:t>межбюджетных трансфертов</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3.1. Иные межбюджетные трансферты предоставляется в пределах лимитов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2025 год и на плановый период 2026 и 2027 годов.</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3.2. Иные межбюджетные трансферты предоставляются при н</w:t>
      </w:r>
      <w:r w:rsidRPr="00E51076">
        <w:rPr>
          <w:rFonts w:ascii="Times New Roman" w:hAnsi="Times New Roman" w:cs="Times New Roman"/>
          <w:w w:val="105"/>
          <w:sz w:val="24"/>
          <w:szCs w:val="24"/>
          <w:lang w:bidi="ru-RU"/>
        </w:rPr>
        <w:t xml:space="preserve">аличии муниципального правового акта Администрации поселения об утверждении перечня мероприятий, в </w:t>
      </w:r>
      <w:proofErr w:type="gramStart"/>
      <w:r w:rsidRPr="00E51076">
        <w:rPr>
          <w:rFonts w:ascii="Times New Roman" w:hAnsi="Times New Roman" w:cs="Times New Roman"/>
          <w:w w:val="105"/>
          <w:sz w:val="24"/>
          <w:szCs w:val="24"/>
          <w:lang w:bidi="ru-RU"/>
        </w:rPr>
        <w:t>целях</w:t>
      </w:r>
      <w:proofErr w:type="gramEnd"/>
      <w:r w:rsidRPr="00E51076">
        <w:rPr>
          <w:rFonts w:ascii="Times New Roman" w:hAnsi="Times New Roman" w:cs="Times New Roman"/>
          <w:w w:val="105"/>
          <w:sz w:val="24"/>
          <w:szCs w:val="24"/>
          <w:lang w:bidi="ru-RU"/>
        </w:rPr>
        <w:t xml:space="preserve"> финансирования которых предоставляются иные межбюджетные трансферты.</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3.3. Перечисление иных межбюджетных трансфертов из Советского района в бюджет городского поселения Таёжный осуществляется на: счет для осуществления и отражения операций по учету и распределению поступлений, открытый Управлению Федерального казначейства по Ханты-Мансийскому автономному округу – Югре в установленном Федеральным казначейством порядке.</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3.4. </w:t>
      </w:r>
      <w:proofErr w:type="gramStart"/>
      <w:r w:rsidRPr="00E51076">
        <w:rPr>
          <w:rFonts w:ascii="Times New Roman" w:hAnsi="Times New Roman" w:cs="Times New Roman"/>
          <w:sz w:val="24"/>
          <w:szCs w:val="24"/>
        </w:rPr>
        <w:t>Предоставление иных межбюджетных трансфертов осуществляется Администрацией района в установленном порядке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являются средства иных межбюджетных трансфертов на основании заявки на перечисление иного межбюджетного трансферта, предоставленной казенным учреждением Ханты-Мансийского автономного округа – Югры «Центр занятости населения Ханты-Мансийского автономного округа – Югры».</w:t>
      </w:r>
      <w:proofErr w:type="gramEnd"/>
    </w:p>
    <w:p w:rsidR="00E51076" w:rsidRPr="00E51076" w:rsidRDefault="00E51076" w:rsidP="00E51076">
      <w:pPr>
        <w:spacing w:after="0"/>
        <w:ind w:firstLine="709"/>
        <w:jc w:val="center"/>
        <w:rPr>
          <w:rFonts w:ascii="Times New Roman" w:hAnsi="Times New Roman" w:cs="Times New Roman"/>
          <w:sz w:val="24"/>
          <w:szCs w:val="24"/>
        </w:rPr>
      </w:pPr>
    </w:p>
    <w:p w:rsidR="00E51076" w:rsidRPr="00E51076" w:rsidRDefault="00E51076" w:rsidP="00E51076">
      <w:pPr>
        <w:spacing w:after="0"/>
        <w:ind w:firstLine="709"/>
        <w:jc w:val="center"/>
        <w:rPr>
          <w:rFonts w:ascii="Times New Roman" w:hAnsi="Times New Roman" w:cs="Times New Roman"/>
          <w:sz w:val="24"/>
          <w:szCs w:val="24"/>
        </w:rPr>
      </w:pPr>
      <w:r w:rsidRPr="00E51076">
        <w:rPr>
          <w:rFonts w:ascii="Times New Roman" w:hAnsi="Times New Roman" w:cs="Times New Roman"/>
          <w:sz w:val="24"/>
          <w:szCs w:val="24"/>
        </w:rPr>
        <w:t>4. Взаимодействие Сторон</w:t>
      </w:r>
    </w:p>
    <w:p w:rsidR="00E51076" w:rsidRPr="00E51076" w:rsidRDefault="00E51076" w:rsidP="00E51076">
      <w:pPr>
        <w:spacing w:after="0"/>
        <w:ind w:firstLine="709"/>
        <w:jc w:val="both"/>
        <w:rPr>
          <w:rFonts w:ascii="Times New Roman" w:hAnsi="Times New Roman" w:cs="Times New Roman"/>
          <w:b/>
          <w:sz w:val="24"/>
          <w:szCs w:val="24"/>
        </w:rPr>
      </w:pPr>
      <w:r w:rsidRPr="00E51076">
        <w:rPr>
          <w:rFonts w:ascii="Times New Roman" w:hAnsi="Times New Roman" w:cs="Times New Roman"/>
          <w:b/>
          <w:sz w:val="24"/>
          <w:szCs w:val="24"/>
        </w:rPr>
        <w:t>4.1. Администрация района обязуется: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4.1.1. </w:t>
      </w:r>
      <w:proofErr w:type="gramStart"/>
      <w:r w:rsidRPr="00E51076">
        <w:rPr>
          <w:rFonts w:ascii="Times New Roman" w:hAnsi="Times New Roman" w:cs="Times New Roman"/>
          <w:sz w:val="24"/>
          <w:szCs w:val="24"/>
        </w:rPr>
        <w:t xml:space="preserve">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 установленных настоящим Соглашением, в пределах лимитов бюджетных ассигнований, доведенных до муниципального образования Советский район, в соответствии </w:t>
      </w:r>
      <w:r w:rsidRPr="00E51076">
        <w:rPr>
          <w:rFonts w:ascii="Times New Roman" w:hAnsi="Times New Roman" w:cs="Times New Roman"/>
          <w:sz w:val="24"/>
          <w:szCs w:val="24"/>
        </w:rPr>
        <w:lastRenderedPageBreak/>
        <w:t>со сводной бюджетной росписью расходов бюджета Советского района на 2025 год и на плановый период 2026 и 2027 годов.</w:t>
      </w:r>
      <w:proofErr w:type="gramEnd"/>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4.1.2. Осуществлять </w:t>
      </w:r>
      <w:proofErr w:type="gramStart"/>
      <w:r w:rsidRPr="00E51076">
        <w:rPr>
          <w:rFonts w:ascii="Times New Roman" w:hAnsi="Times New Roman" w:cs="Times New Roman"/>
          <w:sz w:val="24"/>
          <w:szCs w:val="24"/>
        </w:rPr>
        <w:t>контроль за</w:t>
      </w:r>
      <w:proofErr w:type="gramEnd"/>
      <w:r w:rsidRPr="00E51076">
        <w:rPr>
          <w:rFonts w:ascii="Times New Roman" w:hAnsi="Times New Roman" w:cs="Times New Roman"/>
          <w:sz w:val="24"/>
          <w:szCs w:val="24"/>
        </w:rPr>
        <w:t xml:space="preserve"> соблюдением Администрацией поселения условий предоставления иных межбюджетных трансфертов и других обязательств, предусмотренных настоящим Соглашением.</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4.1.3. Осуществлять оценку результативности предоставления иных межбюджетных трансфертов с учетом обязательств по достижению значений результативности предоставления иных межбюджетных трансфертов, установленных в соответствии с подпунктом 4.3.1 пункта 4.3 настоящего Соглашения, на основании данных отчетности, представленной Администрацией поселения. </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4.1.4. В случае приостановления предоставления иных межбюджетных трансфертов информировать Администрацию района о причинах такого приостановления. </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4.1.5. Направлять разъяснения Администрации поселения по вопросам, связанным с исполнением настоящего Соглашения, в течение 10 рабочих дней со дня получения обращения Администрации поселения в соответствии с пунктом 4.4 настоящего Соглашения.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4.1.6. В случае непредставления Администрацией поселения отчетов, предусмотренных подпунктом 4.3.2 пункта 4.3 настоящего Соглашения, направляет главе городского поселения </w:t>
      </w:r>
      <w:proofErr w:type="gramStart"/>
      <w:r w:rsidRPr="00E51076">
        <w:rPr>
          <w:rFonts w:ascii="Times New Roman" w:hAnsi="Times New Roman" w:cs="Times New Roman"/>
          <w:sz w:val="24"/>
          <w:szCs w:val="24"/>
        </w:rPr>
        <w:t>Таёжный</w:t>
      </w:r>
      <w:proofErr w:type="gramEnd"/>
      <w:r w:rsidRPr="00E51076">
        <w:rPr>
          <w:rFonts w:ascii="Times New Roman" w:hAnsi="Times New Roman" w:cs="Times New Roman"/>
          <w:sz w:val="24"/>
          <w:szCs w:val="24"/>
        </w:rPr>
        <w:t xml:space="preserve">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4.2. Администрация района вправе запрашивать и получать у Администрации поселения информацию и документы, связанные с исполнением настоящего Соглашения и осуществлением контроля за его исполнением и </w:t>
      </w:r>
      <w:proofErr w:type="spellStart"/>
      <w:proofErr w:type="gramStart"/>
      <w:r w:rsidRPr="00E51076">
        <w:rPr>
          <w:rFonts w:ascii="Times New Roman" w:hAnsi="Times New Roman" w:cs="Times New Roman"/>
          <w:sz w:val="24"/>
          <w:szCs w:val="24"/>
        </w:rPr>
        <w:t>и</w:t>
      </w:r>
      <w:proofErr w:type="spellEnd"/>
      <w:proofErr w:type="gramEnd"/>
      <w:r w:rsidRPr="00E51076">
        <w:rPr>
          <w:rFonts w:ascii="Times New Roman" w:hAnsi="Times New Roman" w:cs="Times New Roman"/>
          <w:sz w:val="24"/>
          <w:szCs w:val="24"/>
        </w:rPr>
        <w:t xml:space="preserve"> других обязательств, предусмотренных настоящим Соглашением.</w:t>
      </w:r>
    </w:p>
    <w:p w:rsidR="00E51076" w:rsidRPr="00E51076" w:rsidRDefault="00E51076" w:rsidP="00E51076">
      <w:pPr>
        <w:spacing w:after="0"/>
        <w:ind w:firstLine="709"/>
        <w:jc w:val="both"/>
        <w:rPr>
          <w:rFonts w:ascii="Times New Roman" w:hAnsi="Times New Roman" w:cs="Times New Roman"/>
          <w:b/>
          <w:sz w:val="24"/>
          <w:szCs w:val="24"/>
        </w:rPr>
      </w:pPr>
      <w:r w:rsidRPr="00E51076">
        <w:rPr>
          <w:rFonts w:ascii="Times New Roman" w:hAnsi="Times New Roman" w:cs="Times New Roman"/>
          <w:b/>
          <w:sz w:val="24"/>
          <w:szCs w:val="24"/>
        </w:rPr>
        <w:t>4.3. Администрация поселения обязуется: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4.3.1. Обеспечивать достижение значений результатов  предоставления иных межбюджетных трансфертов, установленных в соответствии с приложением 1 к настоящему Соглашению.</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4.3.2. Обеспечивать представление Администрации района отчетов:</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о расходах по форме согласно приложению 2 к настоящему Соглашению, не позднее 05 числа месяца, следующего за отчетным кварталом, в котором был получены иные межбюджетные трансферты.</w:t>
      </w:r>
    </w:p>
    <w:p w:rsidR="00E51076" w:rsidRPr="00E51076" w:rsidRDefault="00E51076" w:rsidP="00E51076">
      <w:pPr>
        <w:spacing w:after="0"/>
        <w:ind w:firstLine="709"/>
        <w:jc w:val="both"/>
        <w:rPr>
          <w:rFonts w:ascii="Times New Roman" w:hAnsi="Times New Roman" w:cs="Times New Roman"/>
          <w:sz w:val="24"/>
          <w:szCs w:val="24"/>
        </w:rPr>
      </w:pPr>
      <w:proofErr w:type="gramStart"/>
      <w:r w:rsidRPr="00E51076">
        <w:rPr>
          <w:rFonts w:ascii="Times New Roman" w:hAnsi="Times New Roman" w:cs="Times New Roman"/>
          <w:sz w:val="24"/>
          <w:szCs w:val="24"/>
        </w:rPr>
        <w:t>о</w:t>
      </w:r>
      <w:proofErr w:type="gramEnd"/>
      <w:r w:rsidRPr="00E51076">
        <w:rPr>
          <w:rFonts w:ascii="Times New Roman" w:hAnsi="Times New Roman" w:cs="Times New Roman"/>
          <w:sz w:val="24"/>
          <w:szCs w:val="24"/>
        </w:rPr>
        <w:t xml:space="preserve"> достижении значений результатов предоставления иных межбюджетных трансфертов по форме согласно приложению 3 к настоящему Соглашению не позднее 05 числа месяца, следующего за отчетным кварталом, в котором был получены иные межбюджетные трансферты;</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4.3.3. В случае получения запроса обеспечивать представление Администрации района документов и материалов, необходимых для осуществления </w:t>
      </w:r>
      <w:proofErr w:type="gramStart"/>
      <w:r w:rsidRPr="00E51076">
        <w:rPr>
          <w:rFonts w:ascii="Times New Roman" w:hAnsi="Times New Roman" w:cs="Times New Roman"/>
          <w:sz w:val="24"/>
          <w:szCs w:val="24"/>
        </w:rPr>
        <w:t>контроля за</w:t>
      </w:r>
      <w:proofErr w:type="gramEnd"/>
      <w:r w:rsidRPr="00E51076">
        <w:rPr>
          <w:rFonts w:ascii="Times New Roman" w:hAnsi="Times New Roman" w:cs="Times New Roman"/>
          <w:sz w:val="24"/>
          <w:szCs w:val="24"/>
        </w:rPr>
        <w:t xml:space="preserve"> соблюдением условий предоставления иных межбюджетных трансфертов и других обязательств, предусмотренных настоящим Соглашением.</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4.3.4. </w:t>
      </w:r>
      <w:proofErr w:type="gramStart"/>
      <w:r w:rsidRPr="00E51076">
        <w:rPr>
          <w:rFonts w:ascii="Times New Roman" w:hAnsi="Times New Roman" w:cs="Times New Roman"/>
          <w:sz w:val="24"/>
          <w:szCs w:val="24"/>
        </w:rPr>
        <w:t xml:space="preserve">Возвратить в бюджет Советского района неиспользованный по состоянию на 1 января финансового года, следующего за отчетным, остаток средств иных межбюджетных трансфертов в сроки, установленные </w:t>
      </w:r>
      <w:r w:rsidRPr="00E51076">
        <w:rPr>
          <w:rFonts w:ascii="Times New Roman" w:hAnsi="Times New Roman" w:cs="Times New Roman"/>
          <w:bCs/>
          <w:sz w:val="24"/>
          <w:szCs w:val="24"/>
        </w:rPr>
        <w:t>решением Думы Советского района от 18.12.2024 № 336 «О бюджете Советского района на 2025 год  и на плановый период 2026 и 2027 годов»</w:t>
      </w:r>
      <w:r w:rsidRPr="00E51076">
        <w:rPr>
          <w:rFonts w:ascii="Times New Roman" w:hAnsi="Times New Roman" w:cs="Times New Roman"/>
          <w:sz w:val="24"/>
          <w:szCs w:val="24"/>
        </w:rPr>
        <w:t>.</w:t>
      </w:r>
      <w:proofErr w:type="gramEnd"/>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lastRenderedPageBreak/>
        <w:t xml:space="preserve">4.3.5. Возвратить объем средств иного межбюджетного трансферта в случае </w:t>
      </w:r>
      <w:proofErr w:type="spellStart"/>
      <w:r w:rsidRPr="00E51076">
        <w:rPr>
          <w:rFonts w:ascii="Times New Roman" w:hAnsi="Times New Roman" w:cs="Times New Roman"/>
          <w:sz w:val="24"/>
          <w:szCs w:val="24"/>
        </w:rPr>
        <w:t>недостижения</w:t>
      </w:r>
      <w:proofErr w:type="spellEnd"/>
      <w:r w:rsidRPr="00E51076">
        <w:rPr>
          <w:rFonts w:ascii="Times New Roman" w:hAnsi="Times New Roman" w:cs="Times New Roman"/>
          <w:sz w:val="24"/>
          <w:szCs w:val="24"/>
        </w:rPr>
        <w:t xml:space="preserve"> значений результатов предоставления иных межбюджетных трансфертов, нарушения обязательств по соблюдению сроков выполнения работ по мероприятиям (результатам), предусмотренным в Государственной программе, в срок до 10 числа месяца, следующего за годом предоставления иных межбюджетных трансфертов.</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4.3.6. Своевременно предоставлять Администрации района отчеты, предусмотренные подпунктом 4.3.2 пункта 4.3 настоящего Соглашения.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4.3.7. Обеспечить последующее предоставление субсидий на иные цели за счет средств иных межбюджетных трансфертов муниципальным учреждениям городского поселения Таёжный, в </w:t>
      </w:r>
      <w:proofErr w:type="gramStart"/>
      <w:r w:rsidRPr="00E51076">
        <w:rPr>
          <w:rFonts w:ascii="Times New Roman" w:hAnsi="Times New Roman" w:cs="Times New Roman"/>
          <w:sz w:val="24"/>
          <w:szCs w:val="24"/>
        </w:rPr>
        <w:t>целях</w:t>
      </w:r>
      <w:proofErr w:type="gramEnd"/>
      <w:r w:rsidRPr="00E51076">
        <w:rPr>
          <w:rFonts w:ascii="Times New Roman" w:hAnsi="Times New Roman" w:cs="Times New Roman"/>
          <w:sz w:val="24"/>
          <w:szCs w:val="24"/>
        </w:rPr>
        <w:t xml:space="preserve"> финансирования которых предоставляются иные межбюджетные трансферты. </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4.4. Администрация поселения вправе обращаться в Администрацию района за разъяснениями по исполнению настоящего Соглашения.</w:t>
      </w:r>
    </w:p>
    <w:p w:rsidR="00E51076" w:rsidRPr="00E51076" w:rsidRDefault="00E51076" w:rsidP="00E51076">
      <w:pPr>
        <w:spacing w:after="0"/>
        <w:ind w:firstLine="709"/>
        <w:jc w:val="both"/>
        <w:rPr>
          <w:rFonts w:ascii="Times New Roman" w:hAnsi="Times New Roman" w:cs="Times New Roman"/>
          <w:sz w:val="24"/>
          <w:szCs w:val="24"/>
        </w:rPr>
      </w:pPr>
    </w:p>
    <w:p w:rsidR="00E51076" w:rsidRPr="00E51076" w:rsidRDefault="00E51076" w:rsidP="00E51076">
      <w:pPr>
        <w:spacing w:after="0"/>
        <w:ind w:firstLine="709"/>
        <w:jc w:val="center"/>
        <w:rPr>
          <w:rFonts w:ascii="Times New Roman" w:hAnsi="Times New Roman" w:cs="Times New Roman"/>
          <w:sz w:val="24"/>
          <w:szCs w:val="24"/>
        </w:rPr>
      </w:pPr>
      <w:r w:rsidRPr="00E51076">
        <w:rPr>
          <w:rFonts w:ascii="Times New Roman" w:hAnsi="Times New Roman" w:cs="Times New Roman"/>
          <w:sz w:val="24"/>
          <w:szCs w:val="24"/>
        </w:rPr>
        <w:t>5. Ответственность Сторон</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Ханты-Мансийского автономного округа – Югры, Порядком предоставления иного межбюджетного трансферта, настоящим Соглашением.</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5.2. </w:t>
      </w:r>
      <w:proofErr w:type="gramStart"/>
      <w:r w:rsidRPr="00E51076">
        <w:rPr>
          <w:rFonts w:ascii="Times New Roman" w:hAnsi="Times New Roman" w:cs="Times New Roman"/>
          <w:sz w:val="24"/>
          <w:szCs w:val="24"/>
        </w:rPr>
        <w:t>В случае если не использованный по состоянию на 1 января финансового года, следующего за отчетным, остаток иных межбюджетных трансфертов не перечислен в доход бюджета Советского района, указанные средства подлежат взысканию в доход бюджета Советского района в порядке, установленном приказом Финансово-экономического управления администрации Советского района от 10.02.2021 № 15 «О Порядке взыскания в доход бюджета Советского района неиспользованных остатков межбюджетных трансфертов, полученных</w:t>
      </w:r>
      <w:proofErr w:type="gramEnd"/>
      <w:r w:rsidRPr="00E51076">
        <w:rPr>
          <w:rFonts w:ascii="Times New Roman" w:hAnsi="Times New Roman" w:cs="Times New Roman"/>
          <w:sz w:val="24"/>
          <w:szCs w:val="24"/>
        </w:rPr>
        <w:t xml:space="preserve"> в форме субвенций и иных межбюджетных трансфертов, имеющих целевое назначение».</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5.3. В случае нецелевого использования иных межбюджетных трансфертов и (или) нарушения Администрацией поселения условий их предоставления (расходования) к Администрации поселения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5.4. Основанием для освобождения Администрации поселения, допустившей нарушение обязательств, предусмотренных подпунктами 4.3.1 пункта 4.3 раздела 4 настоящего Соглашения, от применения мер ответственности, предусмотренных Порядком предоставления иного межбюджетного трансферта,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51076" w:rsidRPr="00E51076" w:rsidRDefault="00E51076" w:rsidP="00E51076">
      <w:pPr>
        <w:spacing w:after="0"/>
        <w:ind w:firstLine="709"/>
        <w:jc w:val="both"/>
        <w:rPr>
          <w:rFonts w:ascii="Times New Roman" w:hAnsi="Times New Roman" w:cs="Times New Roman"/>
          <w:sz w:val="24"/>
          <w:szCs w:val="24"/>
        </w:rPr>
      </w:pPr>
      <w:proofErr w:type="gramStart"/>
      <w:r w:rsidRPr="00E51076">
        <w:rPr>
          <w:rFonts w:ascii="Times New Roman" w:hAnsi="Times New Roman" w:cs="Times New Roman"/>
          <w:sz w:val="24"/>
          <w:szCs w:val="24"/>
        </w:rPr>
        <w:t>Под обстоятельствами непреодолимой силы в настоящем Соглашении понимаются чрезвычайные, непредвиденные и непредотвратимые обстоятельства (стихийные бедствия (наводнение, ураган), наступившие на территории городского поселения Таёжный,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настоящего Соглашения обстоятельства), возникшие в течение реализации настоящего Соглашения, которые нельзя было разумно ожидать</w:t>
      </w:r>
      <w:proofErr w:type="gramEnd"/>
      <w:r w:rsidRPr="00E51076">
        <w:rPr>
          <w:rFonts w:ascii="Times New Roman" w:hAnsi="Times New Roman" w:cs="Times New Roman"/>
          <w:sz w:val="24"/>
          <w:szCs w:val="24"/>
        </w:rPr>
        <w:t xml:space="preserve"> при заключении настоящего Соглашения </w:t>
      </w:r>
      <w:r w:rsidRPr="00E51076">
        <w:rPr>
          <w:rFonts w:ascii="Times New Roman" w:hAnsi="Times New Roman" w:cs="Times New Roman"/>
          <w:sz w:val="24"/>
          <w:szCs w:val="24"/>
        </w:rPr>
        <w:lastRenderedPageBreak/>
        <w:t>либо избежать или преодолеть, а также находящиеся вне контроля сторон настоящего Соглашения.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К обстоятельствам непреодолимой силы не могут быть отнесены нарушения обязанностей со стороны контрагентов Администрации поселения по муниципальным контрактам, отсутствие на рынке нужных для исполнения обязательств товаров, отсутствие у городского поселения Таёжный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(установленных) лиц.</w:t>
      </w:r>
    </w:p>
    <w:p w:rsidR="00E51076" w:rsidRPr="00E51076" w:rsidRDefault="00E51076" w:rsidP="00E51076">
      <w:pPr>
        <w:spacing w:after="0"/>
        <w:ind w:firstLine="709"/>
        <w:jc w:val="both"/>
        <w:rPr>
          <w:rFonts w:ascii="Times New Roman" w:hAnsi="Times New Roman" w:cs="Times New Roman"/>
          <w:sz w:val="24"/>
          <w:szCs w:val="24"/>
        </w:rPr>
      </w:pPr>
    </w:p>
    <w:p w:rsidR="00E51076" w:rsidRPr="00E51076" w:rsidRDefault="00E51076" w:rsidP="00E51076">
      <w:pPr>
        <w:spacing w:after="0"/>
        <w:ind w:firstLine="709"/>
        <w:jc w:val="center"/>
        <w:rPr>
          <w:rFonts w:ascii="Times New Roman" w:hAnsi="Times New Roman" w:cs="Times New Roman"/>
          <w:sz w:val="24"/>
          <w:szCs w:val="24"/>
        </w:rPr>
      </w:pPr>
      <w:r w:rsidRPr="00E51076">
        <w:rPr>
          <w:rFonts w:ascii="Times New Roman" w:hAnsi="Times New Roman" w:cs="Times New Roman"/>
          <w:sz w:val="24"/>
          <w:szCs w:val="24"/>
        </w:rPr>
        <w:t>6. Заключительные положения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E51076">
        <w:rPr>
          <w:rFonts w:ascii="Times New Roman" w:hAnsi="Times New Roman" w:cs="Times New Roman"/>
          <w:sz w:val="24"/>
          <w:szCs w:val="24"/>
        </w:rPr>
        <w:t>недостижении</w:t>
      </w:r>
      <w:proofErr w:type="spellEnd"/>
      <w:r w:rsidRPr="00E51076">
        <w:rPr>
          <w:rFonts w:ascii="Times New Roman" w:hAnsi="Times New Roman" w:cs="Times New Roman"/>
          <w:sz w:val="24"/>
          <w:szCs w:val="24"/>
        </w:rPr>
        <w:t xml:space="preserve"> согласия споры между Сторонами решаются в судебном порядке.</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6.2. 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 </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6.3. По взаимному соглашению Сторон, а также в случае изменения бюджетного законодательства Российской Федерации, в настоящее Соглашение могут быть внесены изменения и дополнения путем подписания дополнительного соглашения, являющегося неотъемлемой частью настоящего Соглашения.</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 xml:space="preserve">6.4. </w:t>
      </w:r>
      <w:proofErr w:type="gramStart"/>
      <w:r w:rsidRPr="00E51076">
        <w:rPr>
          <w:rFonts w:ascii="Times New Roman" w:hAnsi="Times New Roman" w:cs="Times New Roman"/>
          <w:sz w:val="24"/>
          <w:szCs w:val="24"/>
        </w:rPr>
        <w:t>Внесение в настоящее Соглашение изменений, предусматривающих ухудшение установленных значений показателей результативности (результатов),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пунктом 2.3 настоящего Соглашения, а также, если выполнение условий предоставления иных межбюджетных трансфертов оказалось невозможным вследствие обстоятельств непреодолимой силы, изменения значений целевых показателей и индикаторов подпрограмм Государственной программы</w:t>
      </w:r>
      <w:proofErr w:type="gramEnd"/>
      <w:r w:rsidRPr="00E51076">
        <w:rPr>
          <w:rFonts w:ascii="Times New Roman" w:hAnsi="Times New Roman" w:cs="Times New Roman"/>
          <w:sz w:val="24"/>
          <w:szCs w:val="24"/>
        </w:rPr>
        <w:t>, и в случае сокращения размера иного межбюджетного трансферта в силу закона Ханты-Мансийского автономного округа – Югры о внесении изменений в Закон Ханты-Мансийского автономного округа – Югры от 28.11.2024 № 80-оз «О бюджете Ханты-Мансийского автономного округа – Югры на 2025 год и на плановый период 2026 и 2027 годов».</w:t>
      </w:r>
    </w:p>
    <w:p w:rsidR="00E51076" w:rsidRPr="00E51076" w:rsidRDefault="00E51076" w:rsidP="00E51076">
      <w:pPr>
        <w:spacing w:after="0"/>
        <w:ind w:firstLine="709"/>
        <w:jc w:val="both"/>
        <w:rPr>
          <w:rFonts w:ascii="Times New Roman" w:hAnsi="Times New Roman" w:cs="Times New Roman"/>
          <w:sz w:val="24"/>
          <w:szCs w:val="24"/>
        </w:rPr>
      </w:pPr>
      <w:r w:rsidRPr="00E51076">
        <w:rPr>
          <w:rFonts w:ascii="Times New Roman" w:hAnsi="Times New Roman" w:cs="Times New Roman"/>
          <w:sz w:val="24"/>
          <w:szCs w:val="24"/>
        </w:rPr>
        <w:t>6.5. Настоящее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w:t>
      </w:r>
    </w:p>
    <w:p w:rsidR="00E51076" w:rsidRPr="00E51076" w:rsidRDefault="00E51076" w:rsidP="00E51076">
      <w:pPr>
        <w:spacing w:after="0"/>
        <w:jc w:val="both"/>
        <w:rPr>
          <w:rFonts w:ascii="Times New Roman" w:hAnsi="Times New Roman" w:cs="Times New Roman"/>
          <w:sz w:val="24"/>
          <w:szCs w:val="24"/>
        </w:rPr>
      </w:pPr>
    </w:p>
    <w:p w:rsidR="00E51076" w:rsidRPr="00E51076" w:rsidRDefault="00E51076" w:rsidP="00E51076">
      <w:pPr>
        <w:spacing w:after="0"/>
        <w:jc w:val="both"/>
        <w:rPr>
          <w:rFonts w:ascii="Times New Roman" w:hAnsi="Times New Roman" w:cs="Times New Roman"/>
          <w:b/>
          <w:sz w:val="24"/>
          <w:szCs w:val="24"/>
        </w:rPr>
      </w:pPr>
      <w:r w:rsidRPr="00E51076">
        <w:rPr>
          <w:rFonts w:ascii="Times New Roman" w:hAnsi="Times New Roman" w:cs="Times New Roman"/>
          <w:b/>
          <w:sz w:val="24"/>
          <w:szCs w:val="24"/>
        </w:rPr>
        <w:t>Подписи сторон:</w:t>
      </w:r>
    </w:p>
    <w:p w:rsidR="00E51076" w:rsidRPr="00E51076" w:rsidRDefault="00E51076" w:rsidP="00E51076">
      <w:pPr>
        <w:spacing w:after="0"/>
        <w:jc w:val="both"/>
        <w:rPr>
          <w:rFonts w:ascii="Times New Roman" w:hAnsi="Times New Roman" w:cs="Times New Roman"/>
          <w:b/>
          <w:sz w:val="24"/>
          <w:szCs w:val="24"/>
        </w:rPr>
      </w:pPr>
    </w:p>
    <w:p w:rsidR="00E51076" w:rsidRPr="00E51076" w:rsidRDefault="00E51076" w:rsidP="00E51076">
      <w:pPr>
        <w:spacing w:after="0"/>
        <w:jc w:val="both"/>
        <w:rPr>
          <w:rFonts w:ascii="Times New Roman" w:hAnsi="Times New Roman" w:cs="Times New Roman"/>
          <w:b/>
          <w:sz w:val="24"/>
          <w:szCs w:val="24"/>
        </w:rPr>
      </w:pPr>
      <w:r w:rsidRPr="00E51076">
        <w:rPr>
          <w:rFonts w:ascii="Times New Roman" w:hAnsi="Times New Roman" w:cs="Times New Roman"/>
          <w:b/>
          <w:sz w:val="24"/>
          <w:szCs w:val="24"/>
        </w:rPr>
        <w:t>Администрация района</w:t>
      </w:r>
      <w:r w:rsidRPr="00E51076">
        <w:rPr>
          <w:rFonts w:ascii="Times New Roman" w:hAnsi="Times New Roman" w:cs="Times New Roman"/>
          <w:b/>
          <w:sz w:val="24"/>
          <w:szCs w:val="24"/>
        </w:rPr>
        <w:tab/>
      </w:r>
      <w:r w:rsidRPr="00E51076">
        <w:rPr>
          <w:rFonts w:ascii="Times New Roman" w:hAnsi="Times New Roman" w:cs="Times New Roman"/>
          <w:b/>
          <w:sz w:val="24"/>
          <w:szCs w:val="24"/>
        </w:rPr>
        <w:tab/>
      </w:r>
      <w:r w:rsidRPr="00E51076">
        <w:rPr>
          <w:rFonts w:ascii="Times New Roman" w:hAnsi="Times New Roman" w:cs="Times New Roman"/>
          <w:b/>
          <w:sz w:val="24"/>
          <w:szCs w:val="24"/>
        </w:rPr>
        <w:tab/>
      </w:r>
      <w:r w:rsidRPr="00E51076">
        <w:rPr>
          <w:rFonts w:ascii="Times New Roman" w:hAnsi="Times New Roman" w:cs="Times New Roman"/>
          <w:b/>
          <w:sz w:val="24"/>
          <w:szCs w:val="24"/>
        </w:rPr>
        <w:tab/>
        <w:t>Администрация поселения</w:t>
      </w:r>
    </w:p>
    <w:p w:rsidR="00E51076" w:rsidRPr="00E51076" w:rsidRDefault="00E51076" w:rsidP="00E51076">
      <w:pPr>
        <w:spacing w:after="0"/>
        <w:jc w:val="both"/>
        <w:rPr>
          <w:rFonts w:ascii="Times New Roman" w:hAnsi="Times New Roman" w:cs="Times New Roman"/>
          <w:b/>
          <w:sz w:val="24"/>
          <w:szCs w:val="24"/>
        </w:rPr>
      </w:pPr>
    </w:p>
    <w:p w:rsidR="00E51076" w:rsidRPr="00E51076" w:rsidRDefault="00E51076" w:rsidP="00E51076">
      <w:pPr>
        <w:spacing w:after="0"/>
        <w:jc w:val="both"/>
        <w:rPr>
          <w:rFonts w:ascii="Times New Roman" w:hAnsi="Times New Roman" w:cs="Times New Roman"/>
          <w:b/>
          <w:sz w:val="24"/>
          <w:szCs w:val="24"/>
        </w:rPr>
      </w:pPr>
      <w:r w:rsidRPr="00E51076">
        <w:rPr>
          <w:rFonts w:ascii="Times New Roman" w:hAnsi="Times New Roman" w:cs="Times New Roman"/>
          <w:b/>
          <w:sz w:val="24"/>
          <w:szCs w:val="24"/>
        </w:rPr>
        <w:t xml:space="preserve">Глава </w:t>
      </w:r>
      <w:r w:rsidRPr="00E51076">
        <w:rPr>
          <w:rFonts w:ascii="Times New Roman" w:hAnsi="Times New Roman" w:cs="Times New Roman"/>
          <w:b/>
          <w:sz w:val="24"/>
          <w:szCs w:val="24"/>
        </w:rPr>
        <w:tab/>
        <w:t>Советского района</w:t>
      </w:r>
      <w:r w:rsidRPr="00E51076">
        <w:rPr>
          <w:rFonts w:ascii="Times New Roman" w:hAnsi="Times New Roman" w:cs="Times New Roman"/>
          <w:b/>
          <w:sz w:val="24"/>
          <w:szCs w:val="24"/>
        </w:rPr>
        <w:tab/>
      </w:r>
      <w:r w:rsidRPr="00E51076">
        <w:rPr>
          <w:rFonts w:ascii="Times New Roman" w:hAnsi="Times New Roman" w:cs="Times New Roman"/>
          <w:b/>
          <w:sz w:val="24"/>
          <w:szCs w:val="24"/>
        </w:rPr>
        <w:tab/>
      </w:r>
      <w:r w:rsidRPr="00E51076">
        <w:rPr>
          <w:rFonts w:ascii="Times New Roman" w:hAnsi="Times New Roman" w:cs="Times New Roman"/>
          <w:b/>
          <w:sz w:val="24"/>
          <w:szCs w:val="24"/>
        </w:rPr>
        <w:tab/>
      </w:r>
      <w:r w:rsidRPr="00E51076">
        <w:rPr>
          <w:rFonts w:ascii="Times New Roman" w:hAnsi="Times New Roman" w:cs="Times New Roman"/>
          <w:b/>
          <w:sz w:val="24"/>
          <w:szCs w:val="24"/>
        </w:rPr>
        <w:tab/>
        <w:t xml:space="preserve">Глава городского поселения </w:t>
      </w:r>
      <w:proofErr w:type="gramStart"/>
      <w:r w:rsidRPr="00E51076">
        <w:rPr>
          <w:rFonts w:ascii="Times New Roman" w:hAnsi="Times New Roman" w:cs="Times New Roman"/>
          <w:b/>
          <w:sz w:val="24"/>
          <w:szCs w:val="24"/>
        </w:rPr>
        <w:t>Таёжный</w:t>
      </w:r>
      <w:proofErr w:type="gramEnd"/>
    </w:p>
    <w:p w:rsidR="00E51076" w:rsidRPr="00E51076" w:rsidRDefault="00E51076" w:rsidP="00E51076">
      <w:pPr>
        <w:spacing w:after="0"/>
        <w:jc w:val="both"/>
        <w:rPr>
          <w:rFonts w:ascii="Times New Roman" w:hAnsi="Times New Roman" w:cs="Times New Roman"/>
          <w:b/>
          <w:sz w:val="24"/>
          <w:szCs w:val="24"/>
        </w:rPr>
      </w:pPr>
      <w:r w:rsidRPr="00E51076">
        <w:rPr>
          <w:rFonts w:ascii="Times New Roman" w:hAnsi="Times New Roman" w:cs="Times New Roman"/>
          <w:b/>
          <w:sz w:val="24"/>
          <w:szCs w:val="24"/>
        </w:rPr>
        <w:t xml:space="preserve">Е.И. Буренков </w:t>
      </w:r>
      <w:r w:rsidRPr="00E51076">
        <w:rPr>
          <w:rFonts w:ascii="Times New Roman" w:hAnsi="Times New Roman" w:cs="Times New Roman"/>
          <w:b/>
          <w:sz w:val="24"/>
          <w:szCs w:val="24"/>
        </w:rPr>
        <w:tab/>
      </w:r>
      <w:r w:rsidRPr="00E51076">
        <w:rPr>
          <w:rFonts w:ascii="Times New Roman" w:hAnsi="Times New Roman" w:cs="Times New Roman"/>
          <w:b/>
          <w:sz w:val="24"/>
          <w:szCs w:val="24"/>
        </w:rPr>
        <w:tab/>
      </w:r>
      <w:r w:rsidRPr="00E51076">
        <w:rPr>
          <w:rFonts w:ascii="Times New Roman" w:hAnsi="Times New Roman" w:cs="Times New Roman"/>
          <w:b/>
          <w:sz w:val="24"/>
          <w:szCs w:val="24"/>
        </w:rPr>
        <w:tab/>
      </w:r>
      <w:r w:rsidRPr="00E51076">
        <w:rPr>
          <w:rFonts w:ascii="Times New Roman" w:hAnsi="Times New Roman" w:cs="Times New Roman"/>
          <w:b/>
          <w:sz w:val="24"/>
          <w:szCs w:val="24"/>
        </w:rPr>
        <w:tab/>
      </w:r>
      <w:r w:rsidRPr="00E51076">
        <w:rPr>
          <w:rFonts w:ascii="Times New Roman" w:hAnsi="Times New Roman" w:cs="Times New Roman"/>
          <w:b/>
          <w:sz w:val="24"/>
          <w:szCs w:val="24"/>
        </w:rPr>
        <w:tab/>
        <w:t xml:space="preserve">А.Р. </w:t>
      </w:r>
      <w:proofErr w:type="spellStart"/>
      <w:r w:rsidRPr="00E51076">
        <w:rPr>
          <w:rFonts w:ascii="Times New Roman" w:hAnsi="Times New Roman" w:cs="Times New Roman"/>
          <w:b/>
          <w:sz w:val="24"/>
          <w:szCs w:val="24"/>
        </w:rPr>
        <w:t>Аширов</w:t>
      </w:r>
      <w:proofErr w:type="spellEnd"/>
    </w:p>
    <w:p w:rsidR="00E51076" w:rsidRPr="00E51076" w:rsidRDefault="00E51076" w:rsidP="00E51076">
      <w:pPr>
        <w:spacing w:after="0"/>
        <w:jc w:val="both"/>
        <w:rPr>
          <w:rFonts w:ascii="Times New Roman" w:hAnsi="Times New Roman" w:cs="Times New Roman"/>
          <w:b/>
          <w:sz w:val="24"/>
          <w:szCs w:val="24"/>
        </w:rPr>
      </w:pPr>
    </w:p>
    <w:p w:rsidR="00E51076" w:rsidRPr="00E51076" w:rsidRDefault="00E51076" w:rsidP="00E51076">
      <w:pPr>
        <w:spacing w:after="0"/>
        <w:ind w:left="567"/>
        <w:jc w:val="center"/>
        <w:rPr>
          <w:rFonts w:ascii="Times New Roman" w:hAnsi="Times New Roman" w:cs="Times New Roman"/>
          <w:sz w:val="24"/>
          <w:szCs w:val="24"/>
        </w:rPr>
        <w:sectPr w:rsidR="00E51076" w:rsidRPr="00E51076" w:rsidSect="00E51076">
          <w:footerReference w:type="even" r:id="rId12"/>
          <w:footerReference w:type="default" r:id="rId13"/>
          <w:pgSz w:w="11909" w:h="16834"/>
          <w:pgMar w:top="993" w:right="710" w:bottom="709" w:left="1418" w:header="720" w:footer="720" w:gutter="0"/>
          <w:cols w:space="60"/>
          <w:noEndnote/>
        </w:sectPr>
      </w:pPr>
    </w:p>
    <w:p w:rsidR="00E51076" w:rsidRPr="00E51076" w:rsidRDefault="00E51076" w:rsidP="00E51076">
      <w:pPr>
        <w:spacing w:after="0" w:line="240" w:lineRule="auto"/>
        <w:ind w:left="8222"/>
        <w:jc w:val="both"/>
        <w:rPr>
          <w:rFonts w:ascii="Times New Roman" w:hAnsi="Times New Roman" w:cs="Times New Roman"/>
        </w:rPr>
      </w:pPr>
      <w:r w:rsidRPr="00E51076">
        <w:rPr>
          <w:rFonts w:ascii="Times New Roman" w:hAnsi="Times New Roman" w:cs="Times New Roman"/>
        </w:rPr>
        <w:lastRenderedPageBreak/>
        <w:t xml:space="preserve">Приложение 1 к Соглашению о предоставлении иных межбюджетных трансфертов бюджету городского  поселения </w:t>
      </w:r>
      <w:proofErr w:type="gramStart"/>
      <w:r w:rsidRPr="00E51076">
        <w:rPr>
          <w:rFonts w:ascii="Times New Roman" w:hAnsi="Times New Roman" w:cs="Times New Roman"/>
        </w:rPr>
        <w:t>Таёжный</w:t>
      </w:r>
      <w:proofErr w:type="gramEnd"/>
      <w:r w:rsidRPr="00E51076">
        <w:rPr>
          <w:rFonts w:ascii="Times New Roman" w:hAnsi="Times New Roman" w:cs="Times New Roman"/>
        </w:rPr>
        <w:t xml:space="preserve"> от 12.03.2025</w:t>
      </w:r>
    </w:p>
    <w:p w:rsidR="00E51076" w:rsidRPr="00E51076" w:rsidRDefault="00E51076" w:rsidP="00E51076">
      <w:pPr>
        <w:spacing w:after="0" w:line="240" w:lineRule="auto"/>
        <w:ind w:left="8222"/>
        <w:jc w:val="both"/>
        <w:rPr>
          <w:rFonts w:ascii="Times New Roman" w:hAnsi="Times New Roman" w:cs="Times New Roman"/>
        </w:rPr>
      </w:pPr>
    </w:p>
    <w:p w:rsidR="00E51076" w:rsidRPr="00E51076" w:rsidRDefault="00E51076" w:rsidP="00E51076">
      <w:pPr>
        <w:spacing w:after="0" w:line="240" w:lineRule="auto"/>
        <w:ind w:left="8222"/>
        <w:jc w:val="both"/>
        <w:rPr>
          <w:rFonts w:ascii="Times New Roman" w:hAnsi="Times New Roman" w:cs="Times New Roman"/>
        </w:rPr>
      </w:pPr>
    </w:p>
    <w:p w:rsidR="00E51076" w:rsidRPr="00E51076" w:rsidRDefault="00E51076" w:rsidP="00E51076">
      <w:pPr>
        <w:spacing w:after="0" w:line="240" w:lineRule="auto"/>
        <w:ind w:left="567"/>
        <w:jc w:val="center"/>
        <w:rPr>
          <w:rFonts w:ascii="Times New Roman" w:hAnsi="Times New Roman" w:cs="Times New Roman"/>
        </w:rPr>
      </w:pPr>
      <w:r w:rsidRPr="00E51076">
        <w:rPr>
          <w:rFonts w:ascii="Times New Roman" w:hAnsi="Times New Roman" w:cs="Times New Roman"/>
        </w:rPr>
        <w:t xml:space="preserve">Значения результатов  предоставления иных межбюджетных трансфертов </w:t>
      </w:r>
    </w:p>
    <w:p w:rsidR="00E51076" w:rsidRPr="00E51076" w:rsidRDefault="00E51076" w:rsidP="00E51076">
      <w:pPr>
        <w:spacing w:after="0" w:line="240" w:lineRule="auto"/>
        <w:ind w:left="567"/>
        <w:jc w:val="center"/>
        <w:rPr>
          <w:rFonts w:ascii="Times New Roman" w:hAnsi="Times New Roman" w:cs="Times New Roman"/>
        </w:rPr>
      </w:pPr>
    </w:p>
    <w:p w:rsidR="00E51076" w:rsidRPr="00E51076" w:rsidRDefault="00E51076" w:rsidP="00E51076">
      <w:pPr>
        <w:spacing w:after="0" w:line="240" w:lineRule="auto"/>
        <w:ind w:left="567"/>
        <w:jc w:val="center"/>
        <w:rPr>
          <w:rFonts w:ascii="Times New Roman" w:hAnsi="Times New Roman" w:cs="Times New Roman"/>
        </w:rPr>
      </w:pPr>
    </w:p>
    <w:tbl>
      <w:tblPr>
        <w:tblW w:w="151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4111"/>
        <w:gridCol w:w="3118"/>
        <w:gridCol w:w="1418"/>
        <w:gridCol w:w="1424"/>
        <w:gridCol w:w="1436"/>
      </w:tblGrid>
      <w:tr w:rsidR="00E51076" w:rsidRPr="00E51076" w:rsidTr="006657FB">
        <w:tc>
          <w:tcPr>
            <w:tcW w:w="675"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 </w:t>
            </w:r>
            <w:proofErr w:type="gramStart"/>
            <w:r w:rsidRPr="00E51076">
              <w:rPr>
                <w:rFonts w:ascii="Times New Roman" w:hAnsi="Times New Roman" w:cs="Times New Roman"/>
              </w:rPr>
              <w:t>п</w:t>
            </w:r>
            <w:proofErr w:type="gramEnd"/>
            <w:r w:rsidRPr="00E51076">
              <w:rPr>
                <w:rFonts w:ascii="Times New Roman" w:hAnsi="Times New Roman" w:cs="Times New Roman"/>
              </w:rPr>
              <w:t>/п</w:t>
            </w:r>
          </w:p>
        </w:tc>
        <w:tc>
          <w:tcPr>
            <w:tcW w:w="2977"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Направление расходов</w:t>
            </w:r>
          </w:p>
        </w:tc>
        <w:tc>
          <w:tcPr>
            <w:tcW w:w="4111"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Наименование</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мероприятия</w:t>
            </w:r>
          </w:p>
        </w:tc>
        <w:tc>
          <w:tcPr>
            <w:tcW w:w="3118"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Наименование показателя</w:t>
            </w:r>
          </w:p>
        </w:tc>
        <w:tc>
          <w:tcPr>
            <w:tcW w:w="1418"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КБК</w:t>
            </w:r>
          </w:p>
        </w:tc>
        <w:tc>
          <w:tcPr>
            <w:tcW w:w="1424"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Плановое значение показателя</w:t>
            </w:r>
          </w:p>
        </w:tc>
        <w:tc>
          <w:tcPr>
            <w:tcW w:w="1436"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Год, на который запланировано достижение показателя</w:t>
            </w:r>
          </w:p>
        </w:tc>
      </w:tr>
      <w:tr w:rsidR="00E51076" w:rsidRPr="00E51076" w:rsidTr="006657FB">
        <w:tc>
          <w:tcPr>
            <w:tcW w:w="675"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1</w:t>
            </w:r>
          </w:p>
        </w:tc>
        <w:tc>
          <w:tcPr>
            <w:tcW w:w="2977"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Иные межбюджетные трансферты на реализацию мероприятий по содействию трудоустройству граждан</w:t>
            </w:r>
          </w:p>
        </w:tc>
        <w:tc>
          <w:tcPr>
            <w:tcW w:w="4111" w:type="dxa"/>
            <w:vAlign w:val="center"/>
          </w:tcPr>
          <w:p w:rsidR="00E51076" w:rsidRPr="00E51076" w:rsidRDefault="00E51076" w:rsidP="00E51076">
            <w:pPr>
              <w:spacing w:after="0" w:line="240" w:lineRule="auto"/>
              <w:jc w:val="center"/>
              <w:rPr>
                <w:rFonts w:ascii="Times New Roman" w:hAnsi="Times New Roman" w:cs="Times New Roman"/>
                <w:highlight w:val="yellow"/>
              </w:rPr>
            </w:pPr>
            <w:r w:rsidRPr="00E51076">
              <w:rPr>
                <w:rFonts w:ascii="Times New Roman" w:hAnsi="Times New Roman" w:cs="Times New Roman"/>
              </w:rPr>
              <w:t>Организация проведения оплачиваемых общественных работ</w:t>
            </w:r>
          </w:p>
        </w:tc>
        <w:tc>
          <w:tcPr>
            <w:tcW w:w="3118"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Численность </w:t>
            </w:r>
            <w:proofErr w:type="gramStart"/>
            <w:r w:rsidRPr="00E51076">
              <w:rPr>
                <w:rFonts w:ascii="Times New Roman" w:hAnsi="Times New Roman" w:cs="Times New Roman"/>
              </w:rPr>
              <w:t>трудоустроенных</w:t>
            </w:r>
            <w:proofErr w:type="gramEnd"/>
            <w:r w:rsidRPr="00E51076">
              <w:rPr>
                <w:rFonts w:ascii="Times New Roman" w:hAnsi="Times New Roman" w:cs="Times New Roman"/>
              </w:rPr>
              <w:t xml:space="preserve"> на оплачиваемые общественные работы</w:t>
            </w:r>
          </w:p>
        </w:tc>
        <w:tc>
          <w:tcPr>
            <w:tcW w:w="1418"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3500 4010 741185060</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540</w:t>
            </w:r>
          </w:p>
        </w:tc>
        <w:tc>
          <w:tcPr>
            <w:tcW w:w="1424"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25</w:t>
            </w:r>
          </w:p>
        </w:tc>
        <w:tc>
          <w:tcPr>
            <w:tcW w:w="1436"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2025</w:t>
            </w:r>
          </w:p>
        </w:tc>
      </w:tr>
    </w:tbl>
    <w:p w:rsidR="00E51076" w:rsidRPr="00E51076" w:rsidRDefault="00E51076" w:rsidP="00E51076">
      <w:pPr>
        <w:spacing w:after="0" w:line="240" w:lineRule="auto"/>
        <w:jc w:val="both"/>
        <w:rPr>
          <w:rFonts w:ascii="Times New Roman" w:hAnsi="Times New Roman" w:cs="Times New Roman"/>
        </w:rPr>
      </w:pPr>
    </w:p>
    <w:p w:rsidR="00E51076" w:rsidRPr="00E51076" w:rsidRDefault="00E51076" w:rsidP="00E51076">
      <w:pPr>
        <w:spacing w:after="0" w:line="240" w:lineRule="auto"/>
        <w:ind w:left="7938"/>
        <w:jc w:val="right"/>
        <w:rPr>
          <w:rFonts w:ascii="Times New Roman" w:hAnsi="Times New Roman" w:cs="Times New Roman"/>
        </w:rPr>
      </w:pPr>
      <w:r>
        <w:rPr>
          <w:rFonts w:ascii="Times New Roman" w:hAnsi="Times New Roman" w:cs="Times New Roman"/>
        </w:rPr>
        <w:t>Пр</w:t>
      </w:r>
      <w:r w:rsidRPr="00E51076">
        <w:rPr>
          <w:rFonts w:ascii="Times New Roman" w:hAnsi="Times New Roman" w:cs="Times New Roman"/>
        </w:rPr>
        <w:t xml:space="preserve">иложение 2 к Соглашению о предоставлении иных межбюджетных трансфертов бюджету городского  поселения </w:t>
      </w:r>
      <w:proofErr w:type="gramStart"/>
      <w:r w:rsidRPr="00E51076">
        <w:rPr>
          <w:rFonts w:ascii="Times New Roman" w:hAnsi="Times New Roman" w:cs="Times New Roman"/>
        </w:rPr>
        <w:t>Таёжный</w:t>
      </w:r>
      <w:proofErr w:type="gramEnd"/>
      <w:r w:rsidRPr="00E51076">
        <w:rPr>
          <w:rFonts w:ascii="Times New Roman" w:hAnsi="Times New Roman" w:cs="Times New Roman"/>
        </w:rPr>
        <w:t xml:space="preserve"> от 12.03.2025</w:t>
      </w:r>
    </w:p>
    <w:p w:rsidR="00E51076" w:rsidRPr="00E51076" w:rsidRDefault="00E51076" w:rsidP="00E51076">
      <w:pPr>
        <w:spacing w:after="0" w:line="240" w:lineRule="auto"/>
        <w:jc w:val="both"/>
        <w:rPr>
          <w:rFonts w:ascii="Times New Roman" w:hAnsi="Times New Roman" w:cs="Times New Roman"/>
        </w:rPr>
      </w:pPr>
    </w:p>
    <w:p w:rsidR="00E51076" w:rsidRPr="00E51076" w:rsidRDefault="00E51076" w:rsidP="00E51076">
      <w:pPr>
        <w:spacing w:after="0" w:line="240" w:lineRule="auto"/>
        <w:jc w:val="both"/>
        <w:rPr>
          <w:rFonts w:ascii="Times New Roman" w:hAnsi="Times New Roman" w:cs="Times New Roman"/>
        </w:rPr>
      </w:pP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ОТЧЕТ</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о расходах городского поселения </w:t>
      </w:r>
      <w:proofErr w:type="gramStart"/>
      <w:r w:rsidRPr="00E51076">
        <w:rPr>
          <w:rFonts w:ascii="Times New Roman" w:hAnsi="Times New Roman" w:cs="Times New Roman"/>
        </w:rPr>
        <w:t>Таёжный</w:t>
      </w:r>
      <w:proofErr w:type="gramEnd"/>
      <w:r w:rsidRPr="00E51076">
        <w:rPr>
          <w:rFonts w:ascii="Times New Roman" w:hAnsi="Times New Roman" w:cs="Times New Roman"/>
        </w:rPr>
        <w:t>,</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в </w:t>
      </w:r>
      <w:proofErr w:type="gramStart"/>
      <w:r w:rsidRPr="00E51076">
        <w:rPr>
          <w:rFonts w:ascii="Times New Roman" w:hAnsi="Times New Roman" w:cs="Times New Roman"/>
        </w:rPr>
        <w:t>целях</w:t>
      </w:r>
      <w:proofErr w:type="gramEnd"/>
      <w:r w:rsidRPr="00E51076">
        <w:rPr>
          <w:rFonts w:ascii="Times New Roman" w:hAnsi="Times New Roman" w:cs="Times New Roman"/>
        </w:rPr>
        <w:t xml:space="preserve"> </w:t>
      </w:r>
      <w:proofErr w:type="spellStart"/>
      <w:r w:rsidRPr="00E51076">
        <w:rPr>
          <w:rFonts w:ascii="Times New Roman" w:hAnsi="Times New Roman" w:cs="Times New Roman"/>
        </w:rPr>
        <w:t>софинансирования</w:t>
      </w:r>
      <w:proofErr w:type="spellEnd"/>
      <w:r w:rsidRPr="00E51076">
        <w:rPr>
          <w:rFonts w:ascii="Times New Roman" w:hAnsi="Times New Roman" w:cs="Times New Roman"/>
        </w:rPr>
        <w:t xml:space="preserve"> </w:t>
      </w:r>
      <w:proofErr w:type="gramStart"/>
      <w:r w:rsidRPr="00E51076">
        <w:rPr>
          <w:rFonts w:ascii="Times New Roman" w:hAnsi="Times New Roman" w:cs="Times New Roman"/>
        </w:rPr>
        <w:t>которых</w:t>
      </w:r>
      <w:proofErr w:type="gramEnd"/>
      <w:r w:rsidRPr="00E51076">
        <w:rPr>
          <w:rFonts w:ascii="Times New Roman" w:hAnsi="Times New Roman" w:cs="Times New Roman"/>
        </w:rPr>
        <w:t xml:space="preserve"> предоставляются иные межбюджетные трансферты,</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по состоянию на __ __________ 20__ года</w:t>
      </w:r>
    </w:p>
    <w:p w:rsidR="00E51076" w:rsidRPr="00E51076" w:rsidRDefault="00E51076" w:rsidP="00E51076">
      <w:pPr>
        <w:spacing w:after="0" w:line="240" w:lineRule="auto"/>
        <w:jc w:val="center"/>
        <w:rPr>
          <w:rFonts w:ascii="Times New Roman" w:hAnsi="Times New Roman" w:cs="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54"/>
        <w:gridCol w:w="1715"/>
        <w:gridCol w:w="1384"/>
        <w:gridCol w:w="2853"/>
        <w:gridCol w:w="1843"/>
        <w:gridCol w:w="1843"/>
        <w:gridCol w:w="1701"/>
        <w:gridCol w:w="1843"/>
      </w:tblGrid>
      <w:tr w:rsidR="00E51076" w:rsidRPr="00E51076" w:rsidTr="006657FB">
        <w:tc>
          <w:tcPr>
            <w:tcW w:w="540"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 </w:t>
            </w:r>
            <w:proofErr w:type="gramStart"/>
            <w:r w:rsidRPr="00E51076">
              <w:rPr>
                <w:rFonts w:ascii="Times New Roman" w:hAnsi="Times New Roman" w:cs="Times New Roman"/>
              </w:rPr>
              <w:t>п</w:t>
            </w:r>
            <w:proofErr w:type="gramEnd"/>
            <w:r w:rsidRPr="00E51076">
              <w:rPr>
                <w:rFonts w:ascii="Times New Roman" w:hAnsi="Times New Roman" w:cs="Times New Roman"/>
              </w:rPr>
              <w:t>/п</w:t>
            </w:r>
          </w:p>
        </w:tc>
        <w:tc>
          <w:tcPr>
            <w:tcW w:w="1554"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Направление расходов</w:t>
            </w:r>
          </w:p>
        </w:tc>
        <w:tc>
          <w:tcPr>
            <w:tcW w:w="1715"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Наименование мероприятия (результата)</w:t>
            </w:r>
          </w:p>
        </w:tc>
        <w:tc>
          <w:tcPr>
            <w:tcW w:w="1384"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Сроки реализации</w:t>
            </w:r>
          </w:p>
        </w:tc>
        <w:tc>
          <w:tcPr>
            <w:tcW w:w="2853"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Наименование результата</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предоставления иного</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межбюджетного трансферта</w:t>
            </w:r>
          </w:p>
        </w:tc>
        <w:tc>
          <w:tcPr>
            <w:tcW w:w="1843"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Предусмотрено средств на реализацию мероприятия (результата)</w:t>
            </w:r>
          </w:p>
        </w:tc>
        <w:tc>
          <w:tcPr>
            <w:tcW w:w="1843"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Фактически поступило в бюджет</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муниципального образования </w:t>
            </w:r>
            <w:proofErr w:type="gramStart"/>
            <w:r w:rsidRPr="00E51076">
              <w:rPr>
                <w:rFonts w:ascii="Times New Roman" w:hAnsi="Times New Roman" w:cs="Times New Roman"/>
              </w:rPr>
              <w:t>из</w:t>
            </w:r>
            <w:proofErr w:type="gramEnd"/>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бюджета Советского района по состоянию на отчетную дату</w:t>
            </w:r>
          </w:p>
        </w:tc>
        <w:tc>
          <w:tcPr>
            <w:tcW w:w="1701"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Фактически использовано на отчетную дату</w:t>
            </w:r>
          </w:p>
        </w:tc>
        <w:tc>
          <w:tcPr>
            <w:tcW w:w="1843"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Остаток средств по состоянию на отчетную дату</w:t>
            </w:r>
          </w:p>
        </w:tc>
      </w:tr>
      <w:tr w:rsidR="00E51076" w:rsidRPr="00E51076" w:rsidTr="006657FB">
        <w:tc>
          <w:tcPr>
            <w:tcW w:w="540"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lastRenderedPageBreak/>
              <w:t>1</w:t>
            </w:r>
          </w:p>
        </w:tc>
        <w:tc>
          <w:tcPr>
            <w:tcW w:w="1554"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2</w:t>
            </w:r>
          </w:p>
        </w:tc>
        <w:tc>
          <w:tcPr>
            <w:tcW w:w="1715"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3</w:t>
            </w:r>
          </w:p>
        </w:tc>
        <w:tc>
          <w:tcPr>
            <w:tcW w:w="1384"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4</w:t>
            </w:r>
          </w:p>
        </w:tc>
        <w:tc>
          <w:tcPr>
            <w:tcW w:w="285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5</w:t>
            </w:r>
          </w:p>
        </w:tc>
        <w:tc>
          <w:tcPr>
            <w:tcW w:w="184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6</w:t>
            </w:r>
          </w:p>
        </w:tc>
        <w:tc>
          <w:tcPr>
            <w:tcW w:w="184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7</w:t>
            </w:r>
          </w:p>
        </w:tc>
        <w:tc>
          <w:tcPr>
            <w:tcW w:w="1701"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8</w:t>
            </w:r>
          </w:p>
        </w:tc>
        <w:tc>
          <w:tcPr>
            <w:tcW w:w="184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9</w:t>
            </w:r>
          </w:p>
        </w:tc>
      </w:tr>
      <w:tr w:rsidR="00E51076" w:rsidRPr="00E51076" w:rsidTr="006657FB">
        <w:tc>
          <w:tcPr>
            <w:tcW w:w="540" w:type="dxa"/>
          </w:tcPr>
          <w:p w:rsidR="00E51076" w:rsidRPr="00E51076" w:rsidRDefault="00E51076" w:rsidP="00E51076">
            <w:pPr>
              <w:spacing w:after="0" w:line="240" w:lineRule="auto"/>
              <w:jc w:val="center"/>
              <w:rPr>
                <w:rFonts w:ascii="Times New Roman" w:hAnsi="Times New Roman" w:cs="Times New Roman"/>
              </w:rPr>
            </w:pPr>
          </w:p>
        </w:tc>
        <w:tc>
          <w:tcPr>
            <w:tcW w:w="1554" w:type="dxa"/>
          </w:tcPr>
          <w:p w:rsidR="00E51076" w:rsidRPr="00E51076" w:rsidRDefault="00E51076" w:rsidP="00E51076">
            <w:pPr>
              <w:spacing w:after="0" w:line="240" w:lineRule="auto"/>
              <w:jc w:val="center"/>
              <w:rPr>
                <w:rFonts w:ascii="Times New Roman" w:hAnsi="Times New Roman" w:cs="Times New Roman"/>
              </w:rPr>
            </w:pPr>
          </w:p>
        </w:tc>
        <w:tc>
          <w:tcPr>
            <w:tcW w:w="1715" w:type="dxa"/>
          </w:tcPr>
          <w:p w:rsidR="00E51076" w:rsidRPr="00E51076" w:rsidRDefault="00E51076" w:rsidP="00E51076">
            <w:pPr>
              <w:spacing w:after="0" w:line="240" w:lineRule="auto"/>
              <w:jc w:val="center"/>
              <w:rPr>
                <w:rFonts w:ascii="Times New Roman" w:hAnsi="Times New Roman" w:cs="Times New Roman"/>
              </w:rPr>
            </w:pPr>
          </w:p>
        </w:tc>
        <w:tc>
          <w:tcPr>
            <w:tcW w:w="1384" w:type="dxa"/>
          </w:tcPr>
          <w:p w:rsidR="00E51076" w:rsidRPr="00E51076" w:rsidRDefault="00E51076" w:rsidP="00E51076">
            <w:pPr>
              <w:spacing w:after="0" w:line="240" w:lineRule="auto"/>
              <w:jc w:val="center"/>
              <w:rPr>
                <w:rFonts w:ascii="Times New Roman" w:hAnsi="Times New Roman" w:cs="Times New Roman"/>
              </w:rPr>
            </w:pPr>
          </w:p>
        </w:tc>
        <w:tc>
          <w:tcPr>
            <w:tcW w:w="2853"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701"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r>
      <w:tr w:rsidR="00E51076" w:rsidRPr="00E51076" w:rsidTr="006657FB">
        <w:tc>
          <w:tcPr>
            <w:tcW w:w="540" w:type="dxa"/>
          </w:tcPr>
          <w:p w:rsidR="00E51076" w:rsidRPr="00E51076" w:rsidRDefault="00E51076" w:rsidP="00E51076">
            <w:pPr>
              <w:spacing w:after="0" w:line="240" w:lineRule="auto"/>
              <w:jc w:val="center"/>
              <w:rPr>
                <w:rFonts w:ascii="Times New Roman" w:hAnsi="Times New Roman" w:cs="Times New Roman"/>
              </w:rPr>
            </w:pPr>
          </w:p>
        </w:tc>
        <w:tc>
          <w:tcPr>
            <w:tcW w:w="1554" w:type="dxa"/>
          </w:tcPr>
          <w:p w:rsidR="00E51076" w:rsidRPr="00E51076" w:rsidRDefault="00E51076" w:rsidP="00E51076">
            <w:pPr>
              <w:spacing w:after="0" w:line="240" w:lineRule="auto"/>
              <w:jc w:val="center"/>
              <w:rPr>
                <w:rFonts w:ascii="Times New Roman" w:hAnsi="Times New Roman" w:cs="Times New Roman"/>
              </w:rPr>
            </w:pPr>
          </w:p>
        </w:tc>
        <w:tc>
          <w:tcPr>
            <w:tcW w:w="1715" w:type="dxa"/>
          </w:tcPr>
          <w:p w:rsidR="00E51076" w:rsidRPr="00E51076" w:rsidRDefault="00E51076" w:rsidP="00E51076">
            <w:pPr>
              <w:spacing w:after="0" w:line="240" w:lineRule="auto"/>
              <w:jc w:val="center"/>
              <w:rPr>
                <w:rFonts w:ascii="Times New Roman" w:hAnsi="Times New Roman" w:cs="Times New Roman"/>
              </w:rPr>
            </w:pPr>
          </w:p>
        </w:tc>
        <w:tc>
          <w:tcPr>
            <w:tcW w:w="1384" w:type="dxa"/>
          </w:tcPr>
          <w:p w:rsidR="00E51076" w:rsidRPr="00E51076" w:rsidRDefault="00E51076" w:rsidP="00E51076">
            <w:pPr>
              <w:spacing w:after="0" w:line="240" w:lineRule="auto"/>
              <w:jc w:val="center"/>
              <w:rPr>
                <w:rFonts w:ascii="Times New Roman" w:hAnsi="Times New Roman" w:cs="Times New Roman"/>
              </w:rPr>
            </w:pPr>
          </w:p>
        </w:tc>
        <w:tc>
          <w:tcPr>
            <w:tcW w:w="285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Итого по мероприятию, в том числе:</w:t>
            </w: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701"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r>
      <w:tr w:rsidR="00E51076" w:rsidRPr="00E51076" w:rsidTr="006657FB">
        <w:tc>
          <w:tcPr>
            <w:tcW w:w="540" w:type="dxa"/>
          </w:tcPr>
          <w:p w:rsidR="00E51076" w:rsidRPr="00E51076" w:rsidRDefault="00E51076" w:rsidP="00E51076">
            <w:pPr>
              <w:spacing w:after="0" w:line="240" w:lineRule="auto"/>
              <w:jc w:val="center"/>
              <w:rPr>
                <w:rFonts w:ascii="Times New Roman" w:hAnsi="Times New Roman" w:cs="Times New Roman"/>
              </w:rPr>
            </w:pPr>
          </w:p>
        </w:tc>
        <w:tc>
          <w:tcPr>
            <w:tcW w:w="1554" w:type="dxa"/>
          </w:tcPr>
          <w:p w:rsidR="00E51076" w:rsidRPr="00E51076" w:rsidRDefault="00E51076" w:rsidP="00E51076">
            <w:pPr>
              <w:spacing w:after="0" w:line="240" w:lineRule="auto"/>
              <w:jc w:val="center"/>
              <w:rPr>
                <w:rFonts w:ascii="Times New Roman" w:hAnsi="Times New Roman" w:cs="Times New Roman"/>
              </w:rPr>
            </w:pPr>
          </w:p>
        </w:tc>
        <w:tc>
          <w:tcPr>
            <w:tcW w:w="1715" w:type="dxa"/>
          </w:tcPr>
          <w:p w:rsidR="00E51076" w:rsidRPr="00E51076" w:rsidRDefault="00E51076" w:rsidP="00E51076">
            <w:pPr>
              <w:spacing w:after="0" w:line="240" w:lineRule="auto"/>
              <w:jc w:val="center"/>
              <w:rPr>
                <w:rFonts w:ascii="Times New Roman" w:hAnsi="Times New Roman" w:cs="Times New Roman"/>
              </w:rPr>
            </w:pPr>
          </w:p>
        </w:tc>
        <w:tc>
          <w:tcPr>
            <w:tcW w:w="1384" w:type="dxa"/>
          </w:tcPr>
          <w:p w:rsidR="00E51076" w:rsidRPr="00E51076" w:rsidRDefault="00E51076" w:rsidP="00E51076">
            <w:pPr>
              <w:spacing w:after="0" w:line="240" w:lineRule="auto"/>
              <w:jc w:val="center"/>
              <w:rPr>
                <w:rFonts w:ascii="Times New Roman" w:hAnsi="Times New Roman" w:cs="Times New Roman"/>
              </w:rPr>
            </w:pPr>
          </w:p>
        </w:tc>
        <w:tc>
          <w:tcPr>
            <w:tcW w:w="285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из бюджета Советского района</w:t>
            </w: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701"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r>
      <w:tr w:rsidR="00E51076" w:rsidRPr="00E51076" w:rsidTr="006657FB">
        <w:tc>
          <w:tcPr>
            <w:tcW w:w="540" w:type="dxa"/>
          </w:tcPr>
          <w:p w:rsidR="00E51076" w:rsidRPr="00E51076" w:rsidRDefault="00E51076" w:rsidP="00E51076">
            <w:pPr>
              <w:spacing w:after="0" w:line="240" w:lineRule="auto"/>
              <w:jc w:val="center"/>
              <w:rPr>
                <w:rFonts w:ascii="Times New Roman" w:hAnsi="Times New Roman" w:cs="Times New Roman"/>
              </w:rPr>
            </w:pPr>
          </w:p>
        </w:tc>
        <w:tc>
          <w:tcPr>
            <w:tcW w:w="1554" w:type="dxa"/>
          </w:tcPr>
          <w:p w:rsidR="00E51076" w:rsidRPr="00E51076" w:rsidRDefault="00E51076" w:rsidP="00E51076">
            <w:pPr>
              <w:spacing w:after="0" w:line="240" w:lineRule="auto"/>
              <w:jc w:val="center"/>
              <w:rPr>
                <w:rFonts w:ascii="Times New Roman" w:hAnsi="Times New Roman" w:cs="Times New Roman"/>
              </w:rPr>
            </w:pPr>
          </w:p>
        </w:tc>
        <w:tc>
          <w:tcPr>
            <w:tcW w:w="1715" w:type="dxa"/>
          </w:tcPr>
          <w:p w:rsidR="00E51076" w:rsidRPr="00E51076" w:rsidRDefault="00E51076" w:rsidP="00E51076">
            <w:pPr>
              <w:spacing w:after="0" w:line="240" w:lineRule="auto"/>
              <w:jc w:val="center"/>
              <w:rPr>
                <w:rFonts w:ascii="Times New Roman" w:hAnsi="Times New Roman" w:cs="Times New Roman"/>
              </w:rPr>
            </w:pPr>
          </w:p>
        </w:tc>
        <w:tc>
          <w:tcPr>
            <w:tcW w:w="1384" w:type="dxa"/>
          </w:tcPr>
          <w:p w:rsidR="00E51076" w:rsidRPr="00E51076" w:rsidRDefault="00E51076" w:rsidP="00E51076">
            <w:pPr>
              <w:spacing w:after="0" w:line="240" w:lineRule="auto"/>
              <w:jc w:val="center"/>
              <w:rPr>
                <w:rFonts w:ascii="Times New Roman" w:hAnsi="Times New Roman" w:cs="Times New Roman"/>
              </w:rPr>
            </w:pPr>
          </w:p>
        </w:tc>
        <w:tc>
          <w:tcPr>
            <w:tcW w:w="285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уровень </w:t>
            </w:r>
            <w:proofErr w:type="spellStart"/>
            <w:r w:rsidRPr="00E51076">
              <w:rPr>
                <w:rFonts w:ascii="Times New Roman" w:hAnsi="Times New Roman" w:cs="Times New Roman"/>
              </w:rPr>
              <w:t>софинансирования</w:t>
            </w:r>
            <w:proofErr w:type="spellEnd"/>
            <w:r w:rsidRPr="00E51076">
              <w:rPr>
                <w:rFonts w:ascii="Times New Roman" w:hAnsi="Times New Roman" w:cs="Times New Roman"/>
              </w:rPr>
              <w:t xml:space="preserve"> из бюджета Советского района</w:t>
            </w:r>
            <w:proofErr w:type="gramStart"/>
            <w:r w:rsidRPr="00E51076">
              <w:rPr>
                <w:rFonts w:ascii="Times New Roman" w:hAnsi="Times New Roman" w:cs="Times New Roman"/>
              </w:rPr>
              <w:t xml:space="preserve"> (%)</w:t>
            </w:r>
            <w:proofErr w:type="gramEnd"/>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(справочно)</w:t>
            </w: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701"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r>
      <w:tr w:rsidR="00E51076" w:rsidRPr="00E51076" w:rsidTr="006657FB">
        <w:tc>
          <w:tcPr>
            <w:tcW w:w="540" w:type="dxa"/>
          </w:tcPr>
          <w:p w:rsidR="00E51076" w:rsidRPr="00E51076" w:rsidRDefault="00E51076" w:rsidP="00E51076">
            <w:pPr>
              <w:spacing w:after="0" w:line="240" w:lineRule="auto"/>
              <w:jc w:val="center"/>
              <w:rPr>
                <w:rFonts w:ascii="Times New Roman" w:hAnsi="Times New Roman" w:cs="Times New Roman"/>
              </w:rPr>
            </w:pPr>
          </w:p>
        </w:tc>
        <w:tc>
          <w:tcPr>
            <w:tcW w:w="1554" w:type="dxa"/>
          </w:tcPr>
          <w:p w:rsidR="00E51076" w:rsidRPr="00E51076" w:rsidRDefault="00E51076" w:rsidP="00E51076">
            <w:pPr>
              <w:spacing w:after="0" w:line="240" w:lineRule="auto"/>
              <w:jc w:val="center"/>
              <w:rPr>
                <w:rFonts w:ascii="Times New Roman" w:hAnsi="Times New Roman" w:cs="Times New Roman"/>
              </w:rPr>
            </w:pPr>
          </w:p>
        </w:tc>
        <w:tc>
          <w:tcPr>
            <w:tcW w:w="1715" w:type="dxa"/>
          </w:tcPr>
          <w:p w:rsidR="00E51076" w:rsidRPr="00E51076" w:rsidRDefault="00E51076" w:rsidP="00E51076">
            <w:pPr>
              <w:spacing w:after="0" w:line="240" w:lineRule="auto"/>
              <w:jc w:val="center"/>
              <w:rPr>
                <w:rFonts w:ascii="Times New Roman" w:hAnsi="Times New Roman" w:cs="Times New Roman"/>
              </w:rPr>
            </w:pPr>
          </w:p>
        </w:tc>
        <w:tc>
          <w:tcPr>
            <w:tcW w:w="1384" w:type="dxa"/>
          </w:tcPr>
          <w:p w:rsidR="00E51076" w:rsidRPr="00E51076" w:rsidRDefault="00E51076" w:rsidP="00E51076">
            <w:pPr>
              <w:spacing w:after="0" w:line="240" w:lineRule="auto"/>
              <w:jc w:val="center"/>
              <w:rPr>
                <w:rFonts w:ascii="Times New Roman" w:hAnsi="Times New Roman" w:cs="Times New Roman"/>
              </w:rPr>
            </w:pPr>
          </w:p>
        </w:tc>
        <w:tc>
          <w:tcPr>
            <w:tcW w:w="285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из бюджета поселения</w:t>
            </w: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701"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r>
      <w:tr w:rsidR="00E51076" w:rsidRPr="00E51076" w:rsidTr="006657FB">
        <w:tc>
          <w:tcPr>
            <w:tcW w:w="540" w:type="dxa"/>
          </w:tcPr>
          <w:p w:rsidR="00E51076" w:rsidRPr="00E51076" w:rsidRDefault="00E51076" w:rsidP="00E51076">
            <w:pPr>
              <w:spacing w:after="0" w:line="240" w:lineRule="auto"/>
              <w:jc w:val="center"/>
              <w:rPr>
                <w:rFonts w:ascii="Times New Roman" w:hAnsi="Times New Roman" w:cs="Times New Roman"/>
              </w:rPr>
            </w:pPr>
          </w:p>
        </w:tc>
        <w:tc>
          <w:tcPr>
            <w:tcW w:w="1554" w:type="dxa"/>
          </w:tcPr>
          <w:p w:rsidR="00E51076" w:rsidRPr="00E51076" w:rsidRDefault="00E51076" w:rsidP="00E51076">
            <w:pPr>
              <w:spacing w:after="0" w:line="240" w:lineRule="auto"/>
              <w:jc w:val="center"/>
              <w:rPr>
                <w:rFonts w:ascii="Times New Roman" w:hAnsi="Times New Roman" w:cs="Times New Roman"/>
              </w:rPr>
            </w:pPr>
          </w:p>
        </w:tc>
        <w:tc>
          <w:tcPr>
            <w:tcW w:w="1715" w:type="dxa"/>
          </w:tcPr>
          <w:p w:rsidR="00E51076" w:rsidRPr="00E51076" w:rsidRDefault="00E51076" w:rsidP="00E51076">
            <w:pPr>
              <w:spacing w:after="0" w:line="240" w:lineRule="auto"/>
              <w:jc w:val="center"/>
              <w:rPr>
                <w:rFonts w:ascii="Times New Roman" w:hAnsi="Times New Roman" w:cs="Times New Roman"/>
              </w:rPr>
            </w:pPr>
          </w:p>
        </w:tc>
        <w:tc>
          <w:tcPr>
            <w:tcW w:w="1384" w:type="dxa"/>
          </w:tcPr>
          <w:p w:rsidR="00E51076" w:rsidRPr="00E51076" w:rsidRDefault="00E51076" w:rsidP="00E51076">
            <w:pPr>
              <w:spacing w:after="0" w:line="240" w:lineRule="auto"/>
              <w:jc w:val="center"/>
              <w:rPr>
                <w:rFonts w:ascii="Times New Roman" w:hAnsi="Times New Roman" w:cs="Times New Roman"/>
              </w:rPr>
            </w:pPr>
          </w:p>
        </w:tc>
        <w:tc>
          <w:tcPr>
            <w:tcW w:w="2853" w:type="dxa"/>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уровень </w:t>
            </w:r>
            <w:proofErr w:type="spellStart"/>
            <w:r w:rsidRPr="00E51076">
              <w:rPr>
                <w:rFonts w:ascii="Times New Roman" w:hAnsi="Times New Roman" w:cs="Times New Roman"/>
              </w:rPr>
              <w:t>софинансирования</w:t>
            </w:r>
            <w:proofErr w:type="spellEnd"/>
            <w:r w:rsidRPr="00E51076">
              <w:rPr>
                <w:rFonts w:ascii="Times New Roman" w:hAnsi="Times New Roman" w:cs="Times New Roman"/>
              </w:rPr>
              <w:t xml:space="preserve"> из бюджета поселения</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(справочно)</w:t>
            </w: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701"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r>
      <w:tr w:rsidR="00E51076" w:rsidRPr="00E51076" w:rsidTr="006657FB">
        <w:tc>
          <w:tcPr>
            <w:tcW w:w="540" w:type="dxa"/>
          </w:tcPr>
          <w:p w:rsidR="00E51076" w:rsidRPr="00E51076" w:rsidRDefault="00E51076" w:rsidP="00E51076">
            <w:pPr>
              <w:spacing w:after="0" w:line="240" w:lineRule="auto"/>
              <w:jc w:val="center"/>
              <w:rPr>
                <w:rFonts w:ascii="Times New Roman" w:hAnsi="Times New Roman" w:cs="Times New Roman"/>
              </w:rPr>
            </w:pPr>
          </w:p>
        </w:tc>
        <w:tc>
          <w:tcPr>
            <w:tcW w:w="1554" w:type="dxa"/>
          </w:tcPr>
          <w:p w:rsidR="00E51076" w:rsidRPr="00E51076" w:rsidRDefault="00E51076" w:rsidP="00E51076">
            <w:pPr>
              <w:spacing w:after="0" w:line="240" w:lineRule="auto"/>
              <w:jc w:val="center"/>
              <w:rPr>
                <w:rFonts w:ascii="Times New Roman" w:hAnsi="Times New Roman" w:cs="Times New Roman"/>
              </w:rPr>
            </w:pPr>
          </w:p>
        </w:tc>
        <w:tc>
          <w:tcPr>
            <w:tcW w:w="1715" w:type="dxa"/>
          </w:tcPr>
          <w:p w:rsidR="00E51076" w:rsidRPr="00E51076" w:rsidRDefault="00E51076" w:rsidP="00E51076">
            <w:pPr>
              <w:spacing w:after="0" w:line="240" w:lineRule="auto"/>
              <w:jc w:val="center"/>
              <w:rPr>
                <w:rFonts w:ascii="Times New Roman" w:hAnsi="Times New Roman" w:cs="Times New Roman"/>
              </w:rPr>
            </w:pPr>
          </w:p>
        </w:tc>
        <w:tc>
          <w:tcPr>
            <w:tcW w:w="1384" w:type="dxa"/>
          </w:tcPr>
          <w:p w:rsidR="00E51076" w:rsidRPr="00E51076" w:rsidRDefault="00E51076" w:rsidP="00E51076">
            <w:pPr>
              <w:spacing w:after="0" w:line="240" w:lineRule="auto"/>
              <w:jc w:val="center"/>
              <w:rPr>
                <w:rFonts w:ascii="Times New Roman" w:hAnsi="Times New Roman" w:cs="Times New Roman"/>
              </w:rPr>
            </w:pPr>
          </w:p>
        </w:tc>
        <w:tc>
          <w:tcPr>
            <w:tcW w:w="4696" w:type="dxa"/>
            <w:gridSpan w:val="2"/>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Итого: по направлению расходов</w:t>
            </w:r>
          </w:p>
        </w:tc>
        <w:tc>
          <w:tcPr>
            <w:tcW w:w="1843" w:type="dxa"/>
          </w:tcPr>
          <w:p w:rsidR="00E51076" w:rsidRPr="00E51076" w:rsidRDefault="00E51076" w:rsidP="00E51076">
            <w:pPr>
              <w:spacing w:after="0" w:line="240" w:lineRule="auto"/>
              <w:jc w:val="center"/>
              <w:rPr>
                <w:rFonts w:ascii="Times New Roman" w:hAnsi="Times New Roman" w:cs="Times New Roman"/>
              </w:rPr>
            </w:pPr>
          </w:p>
        </w:tc>
        <w:tc>
          <w:tcPr>
            <w:tcW w:w="1701" w:type="dxa"/>
          </w:tcPr>
          <w:p w:rsidR="00E51076" w:rsidRPr="00E51076" w:rsidRDefault="00E51076" w:rsidP="00E51076">
            <w:pPr>
              <w:spacing w:after="0" w:line="240" w:lineRule="auto"/>
              <w:jc w:val="center"/>
              <w:rPr>
                <w:rFonts w:ascii="Times New Roman" w:hAnsi="Times New Roman" w:cs="Times New Roman"/>
              </w:rPr>
            </w:pPr>
          </w:p>
        </w:tc>
        <w:tc>
          <w:tcPr>
            <w:tcW w:w="1843" w:type="dxa"/>
          </w:tcPr>
          <w:p w:rsidR="00E51076" w:rsidRPr="00E51076" w:rsidRDefault="00E51076" w:rsidP="00E51076">
            <w:pPr>
              <w:spacing w:after="0" w:line="240" w:lineRule="auto"/>
              <w:jc w:val="center"/>
              <w:rPr>
                <w:rFonts w:ascii="Times New Roman" w:hAnsi="Times New Roman" w:cs="Times New Roman"/>
              </w:rPr>
            </w:pPr>
          </w:p>
        </w:tc>
      </w:tr>
    </w:tbl>
    <w:p w:rsidR="00E51076" w:rsidRPr="00E51076" w:rsidRDefault="00E51076" w:rsidP="00E51076">
      <w:pPr>
        <w:spacing w:after="0" w:line="240" w:lineRule="auto"/>
        <w:rPr>
          <w:rFonts w:ascii="Times New Roman" w:hAnsi="Times New Roman" w:cs="Times New Roman"/>
        </w:rPr>
      </w:pPr>
    </w:p>
    <w:p w:rsidR="00E51076" w:rsidRPr="00E51076" w:rsidRDefault="00E51076" w:rsidP="00E51076">
      <w:pPr>
        <w:spacing w:after="0" w:line="240" w:lineRule="auto"/>
        <w:rPr>
          <w:rFonts w:ascii="Times New Roman" w:hAnsi="Times New Roman" w:cs="Times New Roman"/>
        </w:rPr>
      </w:pPr>
    </w:p>
    <w:p w:rsidR="00E51076" w:rsidRPr="00E51076" w:rsidRDefault="00E51076" w:rsidP="00E51076">
      <w:pPr>
        <w:spacing w:after="0" w:line="240" w:lineRule="auto"/>
        <w:rPr>
          <w:rFonts w:ascii="Times New Roman" w:hAnsi="Times New Roman" w:cs="Times New Roman"/>
        </w:rPr>
      </w:pPr>
      <w:r w:rsidRPr="00E51076">
        <w:rPr>
          <w:rFonts w:ascii="Times New Roman" w:hAnsi="Times New Roman" w:cs="Times New Roman"/>
        </w:rPr>
        <w:t>Глава городского (сельского) поселения   (уполномоченное лицо) ________________     ________________</w:t>
      </w:r>
    </w:p>
    <w:p w:rsidR="00E51076" w:rsidRPr="00E51076" w:rsidRDefault="00E51076" w:rsidP="00E51076">
      <w:pPr>
        <w:spacing w:after="0" w:line="240" w:lineRule="auto"/>
        <w:rPr>
          <w:rFonts w:ascii="Times New Roman" w:hAnsi="Times New Roman" w:cs="Times New Roman"/>
        </w:rPr>
      </w:pPr>
      <w:r w:rsidRPr="00E51076">
        <w:rPr>
          <w:rFonts w:ascii="Times New Roman" w:hAnsi="Times New Roman" w:cs="Times New Roman"/>
        </w:rPr>
        <w:t xml:space="preserve">                                                                                                                          (подпись)        (расшифровка подписи)</w:t>
      </w:r>
    </w:p>
    <w:p w:rsidR="00E51076" w:rsidRPr="00E51076" w:rsidRDefault="00E51076" w:rsidP="00E51076">
      <w:pPr>
        <w:spacing w:after="0" w:line="240" w:lineRule="auto"/>
        <w:rPr>
          <w:rFonts w:ascii="Times New Roman" w:hAnsi="Times New Roman" w:cs="Times New Roman"/>
        </w:rPr>
      </w:pPr>
    </w:p>
    <w:p w:rsidR="00E51076" w:rsidRPr="00E51076" w:rsidRDefault="00E51076" w:rsidP="00E51076">
      <w:pPr>
        <w:spacing w:after="0" w:line="240" w:lineRule="auto"/>
        <w:rPr>
          <w:rFonts w:ascii="Times New Roman" w:hAnsi="Times New Roman" w:cs="Times New Roman"/>
        </w:rPr>
      </w:pPr>
    </w:p>
    <w:p w:rsidR="00E51076" w:rsidRPr="00E51076" w:rsidRDefault="00E51076" w:rsidP="00E51076">
      <w:pPr>
        <w:spacing w:after="0" w:line="240" w:lineRule="auto"/>
        <w:rPr>
          <w:rFonts w:ascii="Times New Roman" w:hAnsi="Times New Roman" w:cs="Times New Roman"/>
        </w:rPr>
      </w:pPr>
      <w:r w:rsidRPr="00E51076">
        <w:rPr>
          <w:rFonts w:ascii="Times New Roman" w:hAnsi="Times New Roman" w:cs="Times New Roman"/>
        </w:rPr>
        <w:t>Главный бухгалтер ________________  ________________</w:t>
      </w:r>
    </w:p>
    <w:p w:rsidR="00E51076" w:rsidRPr="00E51076" w:rsidRDefault="00E51076" w:rsidP="00E51076">
      <w:pPr>
        <w:spacing w:after="0" w:line="240" w:lineRule="auto"/>
        <w:rPr>
          <w:rFonts w:ascii="Times New Roman" w:hAnsi="Times New Roman" w:cs="Times New Roman"/>
        </w:rPr>
      </w:pPr>
      <w:r w:rsidRPr="00E51076">
        <w:rPr>
          <w:rFonts w:ascii="Times New Roman" w:hAnsi="Times New Roman" w:cs="Times New Roman"/>
        </w:rPr>
        <w:t xml:space="preserve">                                            (подпись)       (расшифровка подписи)</w:t>
      </w:r>
    </w:p>
    <w:p w:rsidR="00E51076" w:rsidRDefault="00E51076" w:rsidP="00E51076">
      <w:pPr>
        <w:spacing w:after="0" w:line="240" w:lineRule="auto"/>
        <w:ind w:left="7371"/>
        <w:jc w:val="both"/>
        <w:rPr>
          <w:rFonts w:ascii="Times New Roman" w:hAnsi="Times New Roman" w:cs="Times New Roman"/>
        </w:rPr>
      </w:pPr>
    </w:p>
    <w:p w:rsidR="00E51076" w:rsidRPr="00E51076" w:rsidRDefault="00E51076" w:rsidP="00E51076">
      <w:pPr>
        <w:spacing w:after="0" w:line="240" w:lineRule="auto"/>
        <w:ind w:left="7371"/>
        <w:jc w:val="both"/>
        <w:rPr>
          <w:rFonts w:ascii="Times New Roman" w:hAnsi="Times New Roman" w:cs="Times New Roman"/>
        </w:rPr>
      </w:pPr>
      <w:bookmarkStart w:id="0" w:name="_GoBack"/>
      <w:bookmarkEnd w:id="0"/>
      <w:r w:rsidRPr="00E51076">
        <w:rPr>
          <w:rFonts w:ascii="Times New Roman" w:hAnsi="Times New Roman" w:cs="Times New Roman"/>
        </w:rPr>
        <w:t>Приложение 3 к Соглашению о предоставлении иных межбюджетных трансфертов бюджету городского  поселения Таёжный от 12.03.2025</w:t>
      </w:r>
    </w:p>
    <w:p w:rsidR="00E51076" w:rsidRPr="00E51076" w:rsidRDefault="00E51076" w:rsidP="00E51076">
      <w:pPr>
        <w:spacing w:after="0" w:line="240" w:lineRule="auto"/>
        <w:ind w:left="9639"/>
        <w:rPr>
          <w:rFonts w:ascii="Times New Roman" w:hAnsi="Times New Roman" w:cs="Times New Roman"/>
        </w:rPr>
      </w:pPr>
    </w:p>
    <w:p w:rsidR="00E51076" w:rsidRPr="00E51076" w:rsidRDefault="00E51076" w:rsidP="00E51076">
      <w:pPr>
        <w:spacing w:after="0" w:line="240" w:lineRule="auto"/>
        <w:ind w:left="567"/>
        <w:jc w:val="center"/>
        <w:rPr>
          <w:rFonts w:ascii="Times New Roman" w:hAnsi="Times New Roman" w:cs="Times New Roman"/>
        </w:rPr>
      </w:pPr>
    </w:p>
    <w:p w:rsidR="00E51076" w:rsidRPr="00E51076" w:rsidRDefault="00E51076" w:rsidP="00E51076">
      <w:pPr>
        <w:spacing w:after="0" w:line="240" w:lineRule="auto"/>
        <w:ind w:left="567"/>
        <w:jc w:val="center"/>
        <w:rPr>
          <w:rFonts w:ascii="Times New Roman" w:hAnsi="Times New Roman" w:cs="Times New Roman"/>
        </w:rPr>
      </w:pPr>
      <w:r w:rsidRPr="00E51076">
        <w:rPr>
          <w:rFonts w:ascii="Times New Roman" w:hAnsi="Times New Roman" w:cs="Times New Roman"/>
        </w:rPr>
        <w:t xml:space="preserve">ОТЧЕТ </w:t>
      </w:r>
    </w:p>
    <w:p w:rsidR="00E51076" w:rsidRPr="00E51076" w:rsidRDefault="00E51076" w:rsidP="00E51076">
      <w:pPr>
        <w:spacing w:after="0" w:line="240" w:lineRule="auto"/>
        <w:ind w:left="426"/>
        <w:jc w:val="center"/>
        <w:rPr>
          <w:rFonts w:ascii="Times New Roman" w:hAnsi="Times New Roman" w:cs="Times New Roman"/>
        </w:rPr>
      </w:pPr>
      <w:r w:rsidRPr="00E51076">
        <w:rPr>
          <w:rFonts w:ascii="Times New Roman" w:hAnsi="Times New Roman" w:cs="Times New Roman"/>
        </w:rPr>
        <w:t>о достижении значений результатов предоставления иных межбюджетных трансфертов</w:t>
      </w:r>
    </w:p>
    <w:p w:rsidR="00E51076" w:rsidRPr="00E51076" w:rsidRDefault="00E51076" w:rsidP="00E51076">
      <w:pPr>
        <w:spacing w:after="0" w:line="240" w:lineRule="auto"/>
        <w:ind w:left="567"/>
        <w:jc w:val="center"/>
        <w:rPr>
          <w:rFonts w:ascii="Times New Roman" w:hAnsi="Times New Roman" w:cs="Times New Roman"/>
        </w:rPr>
      </w:pPr>
    </w:p>
    <w:p w:rsidR="00E51076" w:rsidRPr="00E51076" w:rsidRDefault="00E51076" w:rsidP="00E51076">
      <w:pPr>
        <w:spacing w:after="0" w:line="240" w:lineRule="auto"/>
        <w:ind w:left="567"/>
        <w:jc w:val="center"/>
        <w:rPr>
          <w:rFonts w:ascii="Times New Roman" w:hAnsi="Times New Roman" w:cs="Times New Roman"/>
        </w:rPr>
      </w:pPr>
    </w:p>
    <w:tbl>
      <w:tblPr>
        <w:tblW w:w="147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54"/>
        <w:gridCol w:w="1754"/>
        <w:gridCol w:w="1754"/>
        <w:gridCol w:w="1755"/>
        <w:gridCol w:w="2055"/>
        <w:gridCol w:w="1453"/>
        <w:gridCol w:w="1754"/>
        <w:gridCol w:w="1755"/>
      </w:tblGrid>
      <w:tr w:rsidR="00E51076" w:rsidRPr="00E51076" w:rsidTr="006657FB">
        <w:tc>
          <w:tcPr>
            <w:tcW w:w="675"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 xml:space="preserve">№ </w:t>
            </w:r>
            <w:proofErr w:type="gramStart"/>
            <w:r w:rsidRPr="00E51076">
              <w:rPr>
                <w:rFonts w:ascii="Times New Roman" w:hAnsi="Times New Roman" w:cs="Times New Roman"/>
              </w:rPr>
              <w:t>п</w:t>
            </w:r>
            <w:proofErr w:type="gramEnd"/>
            <w:r w:rsidRPr="00E51076">
              <w:rPr>
                <w:rFonts w:ascii="Times New Roman" w:hAnsi="Times New Roman" w:cs="Times New Roman"/>
              </w:rPr>
              <w:t>/п</w:t>
            </w:r>
          </w:p>
        </w:tc>
        <w:tc>
          <w:tcPr>
            <w:tcW w:w="1754"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Направление расходов</w:t>
            </w:r>
          </w:p>
        </w:tc>
        <w:tc>
          <w:tcPr>
            <w:tcW w:w="1754"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Наименование мероприятия (результата)</w:t>
            </w:r>
          </w:p>
        </w:tc>
        <w:tc>
          <w:tcPr>
            <w:tcW w:w="1754"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Наименование</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результата</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предоставления</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иного межбюджетног</w:t>
            </w:r>
            <w:r w:rsidRPr="00E51076">
              <w:rPr>
                <w:rFonts w:ascii="Times New Roman" w:hAnsi="Times New Roman" w:cs="Times New Roman"/>
              </w:rPr>
              <w:lastRenderedPageBreak/>
              <w:t>о трансферта</w:t>
            </w:r>
          </w:p>
        </w:tc>
        <w:tc>
          <w:tcPr>
            <w:tcW w:w="1755"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lastRenderedPageBreak/>
              <w:t>КБК</w:t>
            </w:r>
          </w:p>
        </w:tc>
        <w:tc>
          <w:tcPr>
            <w:tcW w:w="2055"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Год, на который</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запланировано</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достижение</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результата</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предоставления</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lastRenderedPageBreak/>
              <w:t>иного межбюджетного</w:t>
            </w:r>
          </w:p>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трансферта</w:t>
            </w:r>
          </w:p>
        </w:tc>
        <w:tc>
          <w:tcPr>
            <w:tcW w:w="1453"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lastRenderedPageBreak/>
              <w:t>Плановое значение показателя</w:t>
            </w:r>
          </w:p>
        </w:tc>
        <w:tc>
          <w:tcPr>
            <w:tcW w:w="1754"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Фактическое значение показателя</w:t>
            </w:r>
          </w:p>
        </w:tc>
        <w:tc>
          <w:tcPr>
            <w:tcW w:w="1755" w:type="dxa"/>
            <w:vAlign w:val="center"/>
          </w:tcPr>
          <w:p w:rsidR="00E51076" w:rsidRPr="00E51076" w:rsidRDefault="00E51076" w:rsidP="00E51076">
            <w:pPr>
              <w:spacing w:after="0" w:line="240" w:lineRule="auto"/>
              <w:jc w:val="center"/>
              <w:rPr>
                <w:rFonts w:ascii="Times New Roman" w:hAnsi="Times New Roman" w:cs="Times New Roman"/>
              </w:rPr>
            </w:pPr>
            <w:r w:rsidRPr="00E51076">
              <w:rPr>
                <w:rFonts w:ascii="Times New Roman" w:hAnsi="Times New Roman" w:cs="Times New Roman"/>
              </w:rPr>
              <w:t>Причина отклонения</w:t>
            </w:r>
          </w:p>
        </w:tc>
      </w:tr>
      <w:tr w:rsidR="00E51076" w:rsidRPr="00E51076" w:rsidTr="006657FB">
        <w:trPr>
          <w:trHeight w:val="504"/>
        </w:trPr>
        <w:tc>
          <w:tcPr>
            <w:tcW w:w="675" w:type="dxa"/>
            <w:vAlign w:val="center"/>
          </w:tcPr>
          <w:p w:rsidR="00E51076" w:rsidRPr="00E51076" w:rsidRDefault="00E51076" w:rsidP="00E51076">
            <w:pPr>
              <w:spacing w:after="0" w:line="240" w:lineRule="auto"/>
              <w:jc w:val="center"/>
              <w:rPr>
                <w:rFonts w:ascii="Times New Roman" w:hAnsi="Times New Roman" w:cs="Times New Roman"/>
              </w:rPr>
            </w:pPr>
          </w:p>
        </w:tc>
        <w:tc>
          <w:tcPr>
            <w:tcW w:w="1754" w:type="dxa"/>
            <w:vAlign w:val="center"/>
          </w:tcPr>
          <w:p w:rsidR="00E51076" w:rsidRPr="00E51076" w:rsidRDefault="00E51076" w:rsidP="00E51076">
            <w:pPr>
              <w:spacing w:after="0" w:line="240" w:lineRule="auto"/>
              <w:jc w:val="center"/>
              <w:rPr>
                <w:rFonts w:ascii="Times New Roman" w:hAnsi="Times New Roman" w:cs="Times New Roman"/>
              </w:rPr>
            </w:pPr>
          </w:p>
        </w:tc>
        <w:tc>
          <w:tcPr>
            <w:tcW w:w="1754" w:type="dxa"/>
            <w:vAlign w:val="center"/>
          </w:tcPr>
          <w:p w:rsidR="00E51076" w:rsidRPr="00E51076" w:rsidRDefault="00E51076" w:rsidP="00E51076">
            <w:pPr>
              <w:spacing w:after="0" w:line="240" w:lineRule="auto"/>
              <w:jc w:val="center"/>
              <w:rPr>
                <w:rFonts w:ascii="Times New Roman" w:hAnsi="Times New Roman" w:cs="Times New Roman"/>
              </w:rPr>
            </w:pPr>
          </w:p>
        </w:tc>
        <w:tc>
          <w:tcPr>
            <w:tcW w:w="1754" w:type="dxa"/>
            <w:vAlign w:val="center"/>
          </w:tcPr>
          <w:p w:rsidR="00E51076" w:rsidRPr="00E51076" w:rsidRDefault="00E51076" w:rsidP="00E51076">
            <w:pPr>
              <w:spacing w:after="0" w:line="240" w:lineRule="auto"/>
              <w:jc w:val="center"/>
              <w:rPr>
                <w:rFonts w:ascii="Times New Roman" w:hAnsi="Times New Roman" w:cs="Times New Roman"/>
              </w:rPr>
            </w:pPr>
          </w:p>
        </w:tc>
        <w:tc>
          <w:tcPr>
            <w:tcW w:w="1755" w:type="dxa"/>
            <w:vAlign w:val="center"/>
          </w:tcPr>
          <w:p w:rsidR="00E51076" w:rsidRPr="00E51076" w:rsidRDefault="00E51076" w:rsidP="00E51076">
            <w:pPr>
              <w:spacing w:after="0" w:line="240" w:lineRule="auto"/>
              <w:jc w:val="center"/>
              <w:rPr>
                <w:rFonts w:ascii="Times New Roman" w:hAnsi="Times New Roman" w:cs="Times New Roman"/>
              </w:rPr>
            </w:pPr>
          </w:p>
        </w:tc>
        <w:tc>
          <w:tcPr>
            <w:tcW w:w="2055" w:type="dxa"/>
            <w:vAlign w:val="center"/>
          </w:tcPr>
          <w:p w:rsidR="00E51076" w:rsidRPr="00E51076" w:rsidRDefault="00E51076" w:rsidP="00E51076">
            <w:pPr>
              <w:spacing w:after="0" w:line="240" w:lineRule="auto"/>
              <w:jc w:val="center"/>
              <w:rPr>
                <w:rFonts w:ascii="Times New Roman" w:hAnsi="Times New Roman" w:cs="Times New Roman"/>
              </w:rPr>
            </w:pPr>
          </w:p>
        </w:tc>
        <w:tc>
          <w:tcPr>
            <w:tcW w:w="1453" w:type="dxa"/>
            <w:vAlign w:val="center"/>
          </w:tcPr>
          <w:p w:rsidR="00E51076" w:rsidRPr="00E51076" w:rsidRDefault="00E51076" w:rsidP="00E51076">
            <w:pPr>
              <w:spacing w:after="0" w:line="240" w:lineRule="auto"/>
              <w:jc w:val="center"/>
              <w:rPr>
                <w:rFonts w:ascii="Times New Roman" w:hAnsi="Times New Roman" w:cs="Times New Roman"/>
              </w:rPr>
            </w:pPr>
          </w:p>
        </w:tc>
        <w:tc>
          <w:tcPr>
            <w:tcW w:w="1754" w:type="dxa"/>
            <w:vAlign w:val="center"/>
          </w:tcPr>
          <w:p w:rsidR="00E51076" w:rsidRPr="00E51076" w:rsidRDefault="00E51076" w:rsidP="00E51076">
            <w:pPr>
              <w:spacing w:after="0" w:line="240" w:lineRule="auto"/>
              <w:jc w:val="center"/>
              <w:rPr>
                <w:rFonts w:ascii="Times New Roman" w:hAnsi="Times New Roman" w:cs="Times New Roman"/>
              </w:rPr>
            </w:pPr>
          </w:p>
        </w:tc>
        <w:tc>
          <w:tcPr>
            <w:tcW w:w="1755" w:type="dxa"/>
            <w:vAlign w:val="center"/>
          </w:tcPr>
          <w:p w:rsidR="00E51076" w:rsidRPr="00E51076" w:rsidRDefault="00E51076" w:rsidP="00E51076">
            <w:pPr>
              <w:spacing w:after="0" w:line="240" w:lineRule="auto"/>
              <w:jc w:val="center"/>
              <w:rPr>
                <w:rFonts w:ascii="Times New Roman" w:hAnsi="Times New Roman" w:cs="Times New Roman"/>
              </w:rPr>
            </w:pPr>
          </w:p>
        </w:tc>
      </w:tr>
    </w:tbl>
    <w:p w:rsidR="00E51076" w:rsidRPr="00E51076" w:rsidRDefault="00E51076" w:rsidP="00E51076">
      <w:pPr>
        <w:spacing w:after="0" w:line="240" w:lineRule="auto"/>
        <w:ind w:left="426"/>
        <w:rPr>
          <w:rFonts w:ascii="Times New Roman" w:hAnsi="Times New Roman" w:cs="Times New Roman"/>
        </w:rPr>
      </w:pPr>
    </w:p>
    <w:p w:rsidR="00E51076" w:rsidRPr="00E51076" w:rsidRDefault="00E51076" w:rsidP="00E51076">
      <w:pPr>
        <w:spacing w:after="0" w:line="240" w:lineRule="auto"/>
        <w:ind w:left="426"/>
        <w:rPr>
          <w:rFonts w:ascii="Times New Roman" w:hAnsi="Times New Roman" w:cs="Times New Roman"/>
        </w:rPr>
      </w:pPr>
    </w:p>
    <w:p w:rsidR="00E51076" w:rsidRPr="00E51076" w:rsidRDefault="00E51076" w:rsidP="00E51076">
      <w:pPr>
        <w:spacing w:after="0" w:line="240" w:lineRule="auto"/>
        <w:ind w:left="426"/>
        <w:rPr>
          <w:rFonts w:ascii="Times New Roman" w:hAnsi="Times New Roman" w:cs="Times New Roman"/>
        </w:rPr>
      </w:pPr>
      <w:r w:rsidRPr="00E51076">
        <w:rPr>
          <w:rFonts w:ascii="Times New Roman" w:hAnsi="Times New Roman" w:cs="Times New Roman"/>
        </w:rPr>
        <w:t>Глава городского (сельского) поселения   (уполномоченное лицо) ________________     ________________</w:t>
      </w:r>
    </w:p>
    <w:p w:rsidR="00E51076" w:rsidRPr="00E51076" w:rsidRDefault="00E51076" w:rsidP="00E51076">
      <w:pPr>
        <w:spacing w:after="0" w:line="240" w:lineRule="auto"/>
        <w:ind w:left="426"/>
        <w:rPr>
          <w:rFonts w:ascii="Times New Roman" w:hAnsi="Times New Roman" w:cs="Times New Roman"/>
        </w:rPr>
      </w:pPr>
      <w:r w:rsidRPr="00E51076">
        <w:rPr>
          <w:rFonts w:ascii="Times New Roman" w:hAnsi="Times New Roman" w:cs="Times New Roman"/>
        </w:rPr>
        <w:t xml:space="preserve">                                                                                                                          (подпись)        (расшифровка подписи)</w:t>
      </w:r>
    </w:p>
    <w:p w:rsidR="00E51076" w:rsidRPr="00E51076" w:rsidRDefault="00E51076" w:rsidP="00E51076">
      <w:pPr>
        <w:spacing w:after="0" w:line="240" w:lineRule="auto"/>
        <w:ind w:left="426"/>
        <w:rPr>
          <w:rFonts w:ascii="Times New Roman" w:hAnsi="Times New Roman" w:cs="Times New Roman"/>
        </w:rPr>
      </w:pPr>
    </w:p>
    <w:p w:rsidR="00E51076" w:rsidRPr="00E51076" w:rsidRDefault="00E51076" w:rsidP="00E51076">
      <w:pPr>
        <w:spacing w:after="0" w:line="240" w:lineRule="auto"/>
        <w:ind w:left="426"/>
        <w:rPr>
          <w:rFonts w:ascii="Times New Roman" w:hAnsi="Times New Roman" w:cs="Times New Roman"/>
        </w:rPr>
      </w:pPr>
    </w:p>
    <w:p w:rsidR="00E51076" w:rsidRPr="00E51076" w:rsidRDefault="00E51076" w:rsidP="00E51076">
      <w:pPr>
        <w:spacing w:after="0" w:line="240" w:lineRule="auto"/>
        <w:ind w:left="426"/>
        <w:rPr>
          <w:rFonts w:ascii="Times New Roman" w:hAnsi="Times New Roman" w:cs="Times New Roman"/>
        </w:rPr>
      </w:pPr>
      <w:r w:rsidRPr="00E51076">
        <w:rPr>
          <w:rFonts w:ascii="Times New Roman" w:hAnsi="Times New Roman" w:cs="Times New Roman"/>
        </w:rPr>
        <w:t>Главный бухгалтер ________________  ________________</w:t>
      </w:r>
    </w:p>
    <w:p w:rsidR="00E51076" w:rsidRPr="00E51076" w:rsidRDefault="00E51076" w:rsidP="00E51076">
      <w:pPr>
        <w:spacing w:after="0" w:line="240" w:lineRule="auto"/>
        <w:ind w:left="426"/>
        <w:rPr>
          <w:rFonts w:ascii="Times New Roman" w:hAnsi="Times New Roman" w:cs="Times New Roman"/>
        </w:rPr>
      </w:pPr>
      <w:r w:rsidRPr="00E51076">
        <w:rPr>
          <w:rFonts w:ascii="Times New Roman" w:hAnsi="Times New Roman" w:cs="Times New Roman"/>
        </w:rPr>
        <w:t xml:space="preserve">                                            (подпись)       (расшифровка подписи)</w:t>
      </w:r>
    </w:p>
    <w:p w:rsidR="00E51076" w:rsidRPr="00E51076" w:rsidRDefault="00E51076" w:rsidP="00E51076">
      <w:pPr>
        <w:spacing w:after="0" w:line="240" w:lineRule="auto"/>
        <w:rPr>
          <w:rFonts w:ascii="Times New Roman" w:hAnsi="Times New Roman" w:cs="Times New Roman"/>
        </w:rPr>
      </w:pPr>
    </w:p>
    <w:p w:rsidR="00E51076" w:rsidRPr="00E51076" w:rsidRDefault="00E51076" w:rsidP="00E51076">
      <w:pPr>
        <w:spacing w:after="0" w:line="240" w:lineRule="auto"/>
        <w:jc w:val="both"/>
        <w:rPr>
          <w:rFonts w:ascii="Times New Roman" w:hAnsi="Times New Roman" w:cs="Times New Roman"/>
        </w:rPr>
      </w:pPr>
    </w:p>
    <w:sectPr w:rsidR="00E51076" w:rsidRPr="00E51076" w:rsidSect="00E51076">
      <w:pgSz w:w="16834" w:h="11909" w:orient="landscape"/>
      <w:pgMar w:top="1418" w:right="992" w:bottom="709" w:left="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A5" w:rsidRDefault="008749A5">
      <w:pPr>
        <w:spacing w:after="0" w:line="240" w:lineRule="auto"/>
      </w:pPr>
      <w:r>
        <w:separator/>
      </w:r>
    </w:p>
  </w:endnote>
  <w:endnote w:type="continuationSeparator" w:id="0">
    <w:p w:rsidR="008749A5" w:rsidRDefault="0087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76" w:rsidRDefault="00E51076" w:rsidP="00C626E2">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51076" w:rsidRDefault="00E51076" w:rsidP="00CE7B8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076" w:rsidRDefault="00E51076" w:rsidP="00C626E2">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9</w:t>
    </w:r>
    <w:r>
      <w:rPr>
        <w:rStyle w:val="af0"/>
      </w:rPr>
      <w:fldChar w:fldCharType="end"/>
    </w:r>
  </w:p>
  <w:p w:rsidR="00E51076" w:rsidRDefault="00E51076" w:rsidP="00CE7B8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A5" w:rsidRDefault="008749A5">
      <w:pPr>
        <w:spacing w:after="0" w:line="240" w:lineRule="auto"/>
      </w:pPr>
      <w:r>
        <w:separator/>
      </w:r>
    </w:p>
  </w:footnote>
  <w:footnote w:type="continuationSeparator" w:id="0">
    <w:p w:rsidR="008749A5" w:rsidRDefault="00874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2">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11F74"/>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nsid w:val="18A18BC2"/>
    <w:multiLevelType w:val="singleLevel"/>
    <w:tmpl w:val="18A18BC2"/>
    <w:lvl w:ilvl="0">
      <w:start w:val="1"/>
      <w:numFmt w:val="decimal"/>
      <w:suff w:val="space"/>
      <w:lvlText w:val="%1)"/>
      <w:lvlJc w:val="left"/>
    </w:lvl>
  </w:abstractNum>
  <w:abstractNum w:abstractNumId="6">
    <w:nsid w:val="20BF05DB"/>
    <w:multiLevelType w:val="hybridMultilevel"/>
    <w:tmpl w:val="8F427492"/>
    <w:lvl w:ilvl="0" w:tplc="AEA2F6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9">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1"/>
  </w:num>
  <w:num w:numId="5">
    <w:abstractNumId w:val="0"/>
  </w:num>
  <w:num w:numId="6">
    <w:abstractNumId w:val="1"/>
  </w:num>
  <w:num w:numId="7">
    <w:abstractNumId w:val="6"/>
  </w:num>
  <w:num w:numId="8">
    <w:abstractNumId w:val="9"/>
  </w:num>
  <w:num w:numId="9">
    <w:abstractNumId w:val="10"/>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F4"/>
    <w:rsid w:val="0000294C"/>
    <w:rsid w:val="000148CD"/>
    <w:rsid w:val="00014FB0"/>
    <w:rsid w:val="00016BFF"/>
    <w:rsid w:val="0002794A"/>
    <w:rsid w:val="00031BFB"/>
    <w:rsid w:val="000648F0"/>
    <w:rsid w:val="00066D36"/>
    <w:rsid w:val="000805A8"/>
    <w:rsid w:val="000876AD"/>
    <w:rsid w:val="000A4824"/>
    <w:rsid w:val="000C10CB"/>
    <w:rsid w:val="000C18B3"/>
    <w:rsid w:val="000D0520"/>
    <w:rsid w:val="000D33C5"/>
    <w:rsid w:val="000E5480"/>
    <w:rsid w:val="001173BD"/>
    <w:rsid w:val="001221FD"/>
    <w:rsid w:val="001324C4"/>
    <w:rsid w:val="00143990"/>
    <w:rsid w:val="0014581A"/>
    <w:rsid w:val="0015209E"/>
    <w:rsid w:val="00156F6E"/>
    <w:rsid w:val="001608A1"/>
    <w:rsid w:val="001650E0"/>
    <w:rsid w:val="00174DB8"/>
    <w:rsid w:val="001830F2"/>
    <w:rsid w:val="001D6582"/>
    <w:rsid w:val="001D7F54"/>
    <w:rsid w:val="001E6550"/>
    <w:rsid w:val="001F03EF"/>
    <w:rsid w:val="001F2801"/>
    <w:rsid w:val="001F2D56"/>
    <w:rsid w:val="00213CF7"/>
    <w:rsid w:val="002412F0"/>
    <w:rsid w:val="002413E8"/>
    <w:rsid w:val="00256ACD"/>
    <w:rsid w:val="002576D4"/>
    <w:rsid w:val="00265E58"/>
    <w:rsid w:val="0028348A"/>
    <w:rsid w:val="00286321"/>
    <w:rsid w:val="002C57D2"/>
    <w:rsid w:val="002D1924"/>
    <w:rsid w:val="002D6EB1"/>
    <w:rsid w:val="002F16BA"/>
    <w:rsid w:val="00305581"/>
    <w:rsid w:val="00315749"/>
    <w:rsid w:val="00316214"/>
    <w:rsid w:val="00322B7A"/>
    <w:rsid w:val="00327141"/>
    <w:rsid w:val="00340C83"/>
    <w:rsid w:val="0034285E"/>
    <w:rsid w:val="003500F9"/>
    <w:rsid w:val="00361125"/>
    <w:rsid w:val="00361C34"/>
    <w:rsid w:val="00366E83"/>
    <w:rsid w:val="00370DDA"/>
    <w:rsid w:val="00384AC7"/>
    <w:rsid w:val="00393193"/>
    <w:rsid w:val="003A7A60"/>
    <w:rsid w:val="003C1069"/>
    <w:rsid w:val="003C4A40"/>
    <w:rsid w:val="003C6A6F"/>
    <w:rsid w:val="003D5676"/>
    <w:rsid w:val="003E4426"/>
    <w:rsid w:val="003F4522"/>
    <w:rsid w:val="003F6E1D"/>
    <w:rsid w:val="00415A61"/>
    <w:rsid w:val="00422DDF"/>
    <w:rsid w:val="00431C23"/>
    <w:rsid w:val="0043398A"/>
    <w:rsid w:val="00441345"/>
    <w:rsid w:val="00463868"/>
    <w:rsid w:val="00471FF8"/>
    <w:rsid w:val="00476118"/>
    <w:rsid w:val="004764FE"/>
    <w:rsid w:val="00480D7B"/>
    <w:rsid w:val="004A2A40"/>
    <w:rsid w:val="004A5E59"/>
    <w:rsid w:val="004C19B5"/>
    <w:rsid w:val="004D0715"/>
    <w:rsid w:val="004F0294"/>
    <w:rsid w:val="005016B1"/>
    <w:rsid w:val="00512FAB"/>
    <w:rsid w:val="00513303"/>
    <w:rsid w:val="00524B2B"/>
    <w:rsid w:val="00545D55"/>
    <w:rsid w:val="005617C1"/>
    <w:rsid w:val="00570DF3"/>
    <w:rsid w:val="005821FA"/>
    <w:rsid w:val="00591615"/>
    <w:rsid w:val="00592FE7"/>
    <w:rsid w:val="005A5ED0"/>
    <w:rsid w:val="005B2FF7"/>
    <w:rsid w:val="005C0C4E"/>
    <w:rsid w:val="005C299F"/>
    <w:rsid w:val="005C5A74"/>
    <w:rsid w:val="005D145C"/>
    <w:rsid w:val="005D571D"/>
    <w:rsid w:val="00660771"/>
    <w:rsid w:val="00666248"/>
    <w:rsid w:val="0067249C"/>
    <w:rsid w:val="00675291"/>
    <w:rsid w:val="0067632A"/>
    <w:rsid w:val="00683EB5"/>
    <w:rsid w:val="006856C0"/>
    <w:rsid w:val="00685EF4"/>
    <w:rsid w:val="00690794"/>
    <w:rsid w:val="0069532D"/>
    <w:rsid w:val="0069651E"/>
    <w:rsid w:val="006B3F1B"/>
    <w:rsid w:val="006C0846"/>
    <w:rsid w:val="006D332B"/>
    <w:rsid w:val="006D49B9"/>
    <w:rsid w:val="006D79E0"/>
    <w:rsid w:val="006F2FBD"/>
    <w:rsid w:val="006F5A78"/>
    <w:rsid w:val="007012A8"/>
    <w:rsid w:val="00711BF2"/>
    <w:rsid w:val="00711EDE"/>
    <w:rsid w:val="00722356"/>
    <w:rsid w:val="00726C70"/>
    <w:rsid w:val="007401C2"/>
    <w:rsid w:val="00746447"/>
    <w:rsid w:val="00760B5B"/>
    <w:rsid w:val="007659D0"/>
    <w:rsid w:val="007674D5"/>
    <w:rsid w:val="007806E1"/>
    <w:rsid w:val="00787A49"/>
    <w:rsid w:val="00796EA7"/>
    <w:rsid w:val="007A28C8"/>
    <w:rsid w:val="007A30A8"/>
    <w:rsid w:val="007B70F5"/>
    <w:rsid w:val="007B7AFF"/>
    <w:rsid w:val="007C00C4"/>
    <w:rsid w:val="007C0666"/>
    <w:rsid w:val="007C1E11"/>
    <w:rsid w:val="007C3071"/>
    <w:rsid w:val="007C6F20"/>
    <w:rsid w:val="007F2455"/>
    <w:rsid w:val="00816E79"/>
    <w:rsid w:val="00824EAB"/>
    <w:rsid w:val="00834AA9"/>
    <w:rsid w:val="00842E48"/>
    <w:rsid w:val="008572B2"/>
    <w:rsid w:val="008749A5"/>
    <w:rsid w:val="00886BBB"/>
    <w:rsid w:val="00891710"/>
    <w:rsid w:val="008A21B6"/>
    <w:rsid w:val="008A2B5D"/>
    <w:rsid w:val="008B3EF4"/>
    <w:rsid w:val="008B6279"/>
    <w:rsid w:val="008E6310"/>
    <w:rsid w:val="008F72B8"/>
    <w:rsid w:val="00902C95"/>
    <w:rsid w:val="009202FD"/>
    <w:rsid w:val="00935383"/>
    <w:rsid w:val="009355C9"/>
    <w:rsid w:val="00937AEB"/>
    <w:rsid w:val="00942691"/>
    <w:rsid w:val="00947C57"/>
    <w:rsid w:val="00950607"/>
    <w:rsid w:val="00956E50"/>
    <w:rsid w:val="00960D28"/>
    <w:rsid w:val="00963CA8"/>
    <w:rsid w:val="00965217"/>
    <w:rsid w:val="009906BA"/>
    <w:rsid w:val="00A16D02"/>
    <w:rsid w:val="00A355BD"/>
    <w:rsid w:val="00A36F27"/>
    <w:rsid w:val="00A37DA9"/>
    <w:rsid w:val="00A47749"/>
    <w:rsid w:val="00A54E2D"/>
    <w:rsid w:val="00A57DCA"/>
    <w:rsid w:val="00A76AD1"/>
    <w:rsid w:val="00A801FA"/>
    <w:rsid w:val="00A80C4B"/>
    <w:rsid w:val="00A905FF"/>
    <w:rsid w:val="00A91F7F"/>
    <w:rsid w:val="00A9622D"/>
    <w:rsid w:val="00AA1542"/>
    <w:rsid w:val="00AA3983"/>
    <w:rsid w:val="00AA6768"/>
    <w:rsid w:val="00AA6C12"/>
    <w:rsid w:val="00AB1DC9"/>
    <w:rsid w:val="00AB2DAB"/>
    <w:rsid w:val="00AB7645"/>
    <w:rsid w:val="00AD0D77"/>
    <w:rsid w:val="00AD4A0E"/>
    <w:rsid w:val="00AF26B2"/>
    <w:rsid w:val="00AF5B6A"/>
    <w:rsid w:val="00B1317B"/>
    <w:rsid w:val="00B322BE"/>
    <w:rsid w:val="00B3360C"/>
    <w:rsid w:val="00B33A6C"/>
    <w:rsid w:val="00B35872"/>
    <w:rsid w:val="00B50CB5"/>
    <w:rsid w:val="00B718B5"/>
    <w:rsid w:val="00B72757"/>
    <w:rsid w:val="00B84D84"/>
    <w:rsid w:val="00BA75B7"/>
    <w:rsid w:val="00BB2396"/>
    <w:rsid w:val="00BD1929"/>
    <w:rsid w:val="00BE51B0"/>
    <w:rsid w:val="00BE5AE2"/>
    <w:rsid w:val="00BE6B57"/>
    <w:rsid w:val="00C23E08"/>
    <w:rsid w:val="00C25DB6"/>
    <w:rsid w:val="00C8014E"/>
    <w:rsid w:val="00C92E7C"/>
    <w:rsid w:val="00CA1645"/>
    <w:rsid w:val="00CA5138"/>
    <w:rsid w:val="00CA5202"/>
    <w:rsid w:val="00CB4EDB"/>
    <w:rsid w:val="00CF7572"/>
    <w:rsid w:val="00D14E06"/>
    <w:rsid w:val="00D2539F"/>
    <w:rsid w:val="00D25539"/>
    <w:rsid w:val="00D4517C"/>
    <w:rsid w:val="00D47C59"/>
    <w:rsid w:val="00D65414"/>
    <w:rsid w:val="00D77B10"/>
    <w:rsid w:val="00D82E12"/>
    <w:rsid w:val="00D83958"/>
    <w:rsid w:val="00D911C7"/>
    <w:rsid w:val="00DC19E6"/>
    <w:rsid w:val="00DD38D5"/>
    <w:rsid w:val="00E06D39"/>
    <w:rsid w:val="00E15190"/>
    <w:rsid w:val="00E16286"/>
    <w:rsid w:val="00E332EA"/>
    <w:rsid w:val="00E3354F"/>
    <w:rsid w:val="00E37978"/>
    <w:rsid w:val="00E4414B"/>
    <w:rsid w:val="00E51076"/>
    <w:rsid w:val="00E51731"/>
    <w:rsid w:val="00E52F7C"/>
    <w:rsid w:val="00E54EB7"/>
    <w:rsid w:val="00E55F23"/>
    <w:rsid w:val="00E74827"/>
    <w:rsid w:val="00E75B35"/>
    <w:rsid w:val="00E8504B"/>
    <w:rsid w:val="00E86399"/>
    <w:rsid w:val="00E91740"/>
    <w:rsid w:val="00E93FE4"/>
    <w:rsid w:val="00EA2886"/>
    <w:rsid w:val="00EC0005"/>
    <w:rsid w:val="00EC4896"/>
    <w:rsid w:val="00EC63B2"/>
    <w:rsid w:val="00EC64C1"/>
    <w:rsid w:val="00EE2435"/>
    <w:rsid w:val="00F0045D"/>
    <w:rsid w:val="00F12E84"/>
    <w:rsid w:val="00F3287A"/>
    <w:rsid w:val="00F61F87"/>
    <w:rsid w:val="00F66722"/>
    <w:rsid w:val="00F90963"/>
    <w:rsid w:val="00F909FA"/>
    <w:rsid w:val="00F91EF8"/>
    <w:rsid w:val="00F92B03"/>
    <w:rsid w:val="00FA7AA4"/>
    <w:rsid w:val="00FB7C7C"/>
    <w:rsid w:val="00FC45E5"/>
    <w:rsid w:val="00FD3706"/>
    <w:rsid w:val="00FE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6D4"/>
    <w:pPr>
      <w:keepNext/>
      <w:numPr>
        <w:numId w:val="11"/>
      </w:numPr>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2576D4"/>
    <w:pPr>
      <w:keepNext/>
      <w:numPr>
        <w:ilvl w:val="1"/>
        <w:numId w:val="1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576D4"/>
    <w:pPr>
      <w:keepNext/>
      <w:numPr>
        <w:ilvl w:val="2"/>
        <w:numId w:val="11"/>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2576D4"/>
    <w:pPr>
      <w:keepNext/>
      <w:numPr>
        <w:ilvl w:val="3"/>
        <w:numId w:val="1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576D4"/>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576D4"/>
    <w:pPr>
      <w:numPr>
        <w:ilvl w:val="5"/>
        <w:numId w:val="11"/>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576D4"/>
    <w:pPr>
      <w:numPr>
        <w:ilvl w:val="6"/>
        <w:numId w:val="11"/>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576D4"/>
    <w:pPr>
      <w:numPr>
        <w:ilvl w:val="7"/>
        <w:numId w:val="1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576D4"/>
    <w:pPr>
      <w:numPr>
        <w:ilvl w:val="8"/>
        <w:numId w:val="11"/>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Emphasis"/>
    <w:basedOn w:val="a0"/>
    <w:uiPriority w:val="20"/>
    <w:qFormat/>
    <w:rsid w:val="00760B5B"/>
    <w:rPr>
      <w:i/>
      <w:iCs/>
    </w:rPr>
  </w:style>
  <w:style w:type="character" w:styleId="a4">
    <w:name w:val="Hyperlink"/>
    <w:basedOn w:val="a0"/>
    <w:uiPriority w:val="99"/>
    <w:unhideWhenUsed/>
    <w:rsid w:val="00760B5B"/>
    <w:rPr>
      <w:color w:val="0000FF"/>
      <w:u w:val="single"/>
    </w:rPr>
  </w:style>
  <w:style w:type="paragraph" w:customStyle="1" w:styleId="s1">
    <w:name w:val="s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909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963"/>
  </w:style>
  <w:style w:type="paragraph" w:styleId="a7">
    <w:name w:val="footer"/>
    <w:basedOn w:val="a"/>
    <w:link w:val="a8"/>
    <w:unhideWhenUsed/>
    <w:rsid w:val="00F909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963"/>
  </w:style>
  <w:style w:type="paragraph" w:styleId="a9">
    <w:name w:val="Title"/>
    <w:basedOn w:val="a"/>
    <w:link w:val="aa"/>
    <w:qFormat/>
    <w:rsid w:val="00422D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422DD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422D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DDF"/>
    <w:rPr>
      <w:rFonts w:ascii="Tahoma" w:hAnsi="Tahoma" w:cs="Tahoma"/>
      <w:sz w:val="16"/>
      <w:szCs w:val="16"/>
    </w:rPr>
  </w:style>
  <w:style w:type="paragraph" w:customStyle="1" w:styleId="western">
    <w:name w:val="western"/>
    <w:basedOn w:val="a"/>
    <w:uiPriority w:val="99"/>
    <w:rsid w:val="002412F0"/>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formattext0">
    <w:name w:val="formattext"/>
    <w:basedOn w:val="a"/>
    <w:rsid w:val="0006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85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F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31574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265E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711BF2"/>
    <w:pPr>
      <w:spacing w:after="0" w:line="240" w:lineRule="auto"/>
    </w:pPr>
    <w:rPr>
      <w:rFonts w:ascii="Calibri" w:eastAsia="Calibri" w:hAnsi="Calibri" w:cs="Times New Roman"/>
    </w:rPr>
  </w:style>
  <w:style w:type="character" w:customStyle="1" w:styleId="af">
    <w:name w:val="Без интервала Знак"/>
    <w:link w:val="ae"/>
    <w:uiPriority w:val="1"/>
    <w:rsid w:val="00711BF2"/>
    <w:rPr>
      <w:rFonts w:ascii="Calibri" w:eastAsia="Calibri" w:hAnsi="Calibri" w:cs="Times New Roman"/>
    </w:rPr>
  </w:style>
  <w:style w:type="character" w:customStyle="1" w:styleId="21">
    <w:name w:val="Основной текст (2)_"/>
    <w:rsid w:val="006F5A78"/>
    <w:rPr>
      <w:shd w:val="clear" w:color="auto" w:fill="FFFFFF"/>
    </w:rPr>
  </w:style>
  <w:style w:type="paragraph" w:customStyle="1" w:styleId="31">
    <w:name w:val="Основной текст (3)"/>
    <w:basedOn w:val="a"/>
    <w:rsid w:val="006F5A78"/>
    <w:pPr>
      <w:widowControl w:val="0"/>
      <w:shd w:val="clear" w:color="auto" w:fill="FFFFFF"/>
      <w:suppressAutoHyphens/>
      <w:spacing w:after="420" w:line="288" w:lineRule="exact"/>
      <w:ind w:hanging="380"/>
    </w:pPr>
    <w:rPr>
      <w:rFonts w:ascii="Times New Roman" w:eastAsia="Times New Roman" w:hAnsi="Times New Roman" w:cs="Times New Roman"/>
      <w:sz w:val="20"/>
      <w:szCs w:val="20"/>
      <w:lang w:val="x-none" w:eastAsia="zh-CN"/>
    </w:rPr>
  </w:style>
  <w:style w:type="character" w:styleId="af0">
    <w:name w:val="page number"/>
    <w:basedOn w:val="a0"/>
    <w:rsid w:val="00834AA9"/>
  </w:style>
  <w:style w:type="paragraph" w:styleId="af1">
    <w:name w:val="List Paragraph"/>
    <w:basedOn w:val="a"/>
    <w:uiPriority w:val="34"/>
    <w:qFormat/>
    <w:rsid w:val="00834AA9"/>
    <w:pPr>
      <w:ind w:left="720"/>
      <w:contextualSpacing/>
    </w:pPr>
    <w:rPr>
      <w:rFonts w:ascii="Calibri" w:eastAsia="Times New Roman" w:hAnsi="Calibri" w:cs="Times New Roman"/>
    </w:rPr>
  </w:style>
  <w:style w:type="paragraph" w:customStyle="1" w:styleId="Default">
    <w:name w:val="Default"/>
    <w:rsid w:val="00834A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Indent"/>
    <w:basedOn w:val="a"/>
    <w:link w:val="af3"/>
    <w:semiHidden/>
    <w:unhideWhenUsed/>
    <w:rsid w:val="00AF5B6A"/>
    <w:pPr>
      <w:spacing w:after="0" w:line="240" w:lineRule="auto"/>
      <w:ind w:firstLine="300"/>
      <w:jc w:val="both"/>
    </w:pPr>
    <w:rPr>
      <w:rFonts w:ascii="Times New Roman" w:eastAsia="Times New Roman" w:hAnsi="Times New Roman" w:cs="Times New Roman"/>
      <w:color w:val="000000"/>
      <w:sz w:val="24"/>
      <w:szCs w:val="24"/>
      <w:lang w:val="x-none" w:eastAsia="x-none"/>
    </w:rPr>
  </w:style>
  <w:style w:type="character" w:customStyle="1" w:styleId="af3">
    <w:name w:val="Основной текст с отступом Знак"/>
    <w:basedOn w:val="a0"/>
    <w:link w:val="af2"/>
    <w:semiHidden/>
    <w:rsid w:val="00AF5B6A"/>
    <w:rPr>
      <w:rFonts w:ascii="Times New Roman" w:eastAsia="Times New Roman" w:hAnsi="Times New Roman" w:cs="Times New Roman"/>
      <w:color w:val="000000"/>
      <w:sz w:val="24"/>
      <w:szCs w:val="24"/>
      <w:lang w:val="x-none" w:eastAsia="x-none"/>
    </w:rPr>
  </w:style>
  <w:style w:type="character" w:styleId="af4">
    <w:name w:val="FollowedHyperlink"/>
    <w:basedOn w:val="a0"/>
    <w:uiPriority w:val="99"/>
    <w:semiHidden/>
    <w:unhideWhenUsed/>
    <w:rsid w:val="00AF5B6A"/>
    <w:rPr>
      <w:color w:val="800080"/>
      <w:u w:val="single"/>
    </w:rPr>
  </w:style>
  <w:style w:type="paragraph" w:customStyle="1" w:styleId="xl65">
    <w:name w:val="xl65"/>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66">
    <w:name w:val="xl66"/>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7">
    <w:name w:val="xl67"/>
    <w:basedOn w:val="a"/>
    <w:rsid w:val="00AF5B6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68">
    <w:name w:val="xl68"/>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9">
    <w:name w:val="xl69"/>
    <w:basedOn w:val="a"/>
    <w:rsid w:val="00AF5B6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0">
    <w:name w:val="xl70"/>
    <w:basedOn w:val="a"/>
    <w:rsid w:val="00AF5B6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1">
    <w:name w:val="xl71"/>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b/>
      <w:bCs/>
      <w:color w:val="000000"/>
      <w:sz w:val="16"/>
      <w:szCs w:val="16"/>
    </w:rPr>
  </w:style>
  <w:style w:type="paragraph" w:customStyle="1" w:styleId="xl72">
    <w:name w:val="xl72"/>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73">
    <w:name w:val="xl73"/>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4">
    <w:name w:val="xl7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5">
    <w:name w:val="xl75"/>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6">
    <w:name w:val="xl76"/>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77">
    <w:name w:val="xl77"/>
    <w:basedOn w:val="a"/>
    <w:rsid w:val="00AF5B6A"/>
    <w:pP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rPr>
  </w:style>
  <w:style w:type="paragraph" w:customStyle="1" w:styleId="xl78">
    <w:name w:val="xl78"/>
    <w:basedOn w:val="a"/>
    <w:rsid w:val="00AF5B6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9">
    <w:name w:val="xl79"/>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0">
    <w:name w:val="xl80"/>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1">
    <w:name w:val="xl81"/>
    <w:basedOn w:val="a"/>
    <w:rsid w:val="00AF5B6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2">
    <w:name w:val="xl82"/>
    <w:basedOn w:val="a"/>
    <w:rsid w:val="00AF5B6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3">
    <w:name w:val="xl83"/>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4">
    <w:name w:val="xl8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ConsPlusNormal">
    <w:name w:val="ConsPlusNormal"/>
    <w:rsid w:val="001173BD"/>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10">
    <w:name w:val="Заголовок 1 Знак"/>
    <w:basedOn w:val="a0"/>
    <w:link w:val="1"/>
    <w:rsid w:val="002576D4"/>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2576D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576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576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576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576D4"/>
    <w:rPr>
      <w:rFonts w:ascii="Calibri" w:eastAsia="Times New Roman" w:hAnsi="Calibri" w:cs="Times New Roman"/>
      <w:b/>
      <w:bCs/>
    </w:rPr>
  </w:style>
  <w:style w:type="character" w:customStyle="1" w:styleId="70">
    <w:name w:val="Заголовок 7 Знак"/>
    <w:basedOn w:val="a0"/>
    <w:link w:val="7"/>
    <w:uiPriority w:val="9"/>
    <w:semiHidden/>
    <w:rsid w:val="002576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576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576D4"/>
    <w:rPr>
      <w:rFonts w:ascii="Cambria" w:eastAsia="Times New Roman" w:hAnsi="Cambria" w:cs="Times New Roman"/>
    </w:rPr>
  </w:style>
  <w:style w:type="character" w:customStyle="1" w:styleId="11pt0pt">
    <w:name w:val="Основной текст + 11 pt;Интервал 0 pt"/>
    <w:basedOn w:val="a0"/>
    <w:rsid w:val="00FB7C7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af5">
    <w:name w:val="Абзац"/>
    <w:rsid w:val="00DC19E6"/>
    <w:pPr>
      <w:spacing w:after="0" w:line="360" w:lineRule="auto"/>
      <w:ind w:firstLine="709"/>
    </w:pPr>
    <w:rPr>
      <w:rFonts w:ascii="Times New Roman" w:eastAsia="Times New Roman" w:hAnsi="Times New Roman" w:cs="Times New Roman"/>
      <w:sz w:val="28"/>
      <w:szCs w:val="28"/>
    </w:rPr>
  </w:style>
  <w:style w:type="character" w:customStyle="1" w:styleId="11">
    <w:name w:val="Гиперссылка1"/>
    <w:rsid w:val="00480D7B"/>
  </w:style>
  <w:style w:type="paragraph" w:customStyle="1" w:styleId="consplusnormal0">
    <w:name w:val="consplusnormal"/>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Гиперссылка2"/>
    <w:rsid w:val="00F0045D"/>
  </w:style>
  <w:style w:type="table" w:customStyle="1" w:styleId="12">
    <w:name w:val="Сетка таблицы1"/>
    <w:basedOn w:val="a1"/>
    <w:next w:val="af6"/>
    <w:uiPriority w:val="59"/>
    <w:rsid w:val="00A57DC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A57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6D4"/>
    <w:pPr>
      <w:keepNext/>
      <w:numPr>
        <w:numId w:val="11"/>
      </w:numPr>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2576D4"/>
    <w:pPr>
      <w:keepNext/>
      <w:numPr>
        <w:ilvl w:val="1"/>
        <w:numId w:val="1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576D4"/>
    <w:pPr>
      <w:keepNext/>
      <w:numPr>
        <w:ilvl w:val="2"/>
        <w:numId w:val="11"/>
      </w:numPr>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2576D4"/>
    <w:pPr>
      <w:keepNext/>
      <w:numPr>
        <w:ilvl w:val="3"/>
        <w:numId w:val="1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2576D4"/>
    <w:pPr>
      <w:numPr>
        <w:ilvl w:val="4"/>
        <w:numId w:val="1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576D4"/>
    <w:pPr>
      <w:numPr>
        <w:ilvl w:val="5"/>
        <w:numId w:val="11"/>
      </w:num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2576D4"/>
    <w:pPr>
      <w:numPr>
        <w:ilvl w:val="6"/>
        <w:numId w:val="11"/>
      </w:num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2576D4"/>
    <w:pPr>
      <w:numPr>
        <w:ilvl w:val="7"/>
        <w:numId w:val="1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2576D4"/>
    <w:pPr>
      <w:numPr>
        <w:ilvl w:val="8"/>
        <w:numId w:val="11"/>
      </w:num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character" w:styleId="a3">
    <w:name w:val="Emphasis"/>
    <w:basedOn w:val="a0"/>
    <w:uiPriority w:val="20"/>
    <w:qFormat/>
    <w:rsid w:val="00760B5B"/>
    <w:rPr>
      <w:i/>
      <w:iCs/>
    </w:rPr>
  </w:style>
  <w:style w:type="character" w:styleId="a4">
    <w:name w:val="Hyperlink"/>
    <w:basedOn w:val="a0"/>
    <w:uiPriority w:val="99"/>
    <w:unhideWhenUsed/>
    <w:rsid w:val="00760B5B"/>
    <w:rPr>
      <w:color w:val="0000FF"/>
      <w:u w:val="single"/>
    </w:rPr>
  </w:style>
  <w:style w:type="paragraph" w:customStyle="1" w:styleId="s1">
    <w:name w:val="s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60B5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909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963"/>
  </w:style>
  <w:style w:type="paragraph" w:styleId="a7">
    <w:name w:val="footer"/>
    <w:basedOn w:val="a"/>
    <w:link w:val="a8"/>
    <w:unhideWhenUsed/>
    <w:rsid w:val="00F909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963"/>
  </w:style>
  <w:style w:type="paragraph" w:styleId="a9">
    <w:name w:val="Title"/>
    <w:basedOn w:val="a"/>
    <w:link w:val="aa"/>
    <w:qFormat/>
    <w:rsid w:val="00422DDF"/>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422DD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422D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22DDF"/>
    <w:rPr>
      <w:rFonts w:ascii="Tahoma" w:hAnsi="Tahoma" w:cs="Tahoma"/>
      <w:sz w:val="16"/>
      <w:szCs w:val="16"/>
    </w:rPr>
  </w:style>
  <w:style w:type="paragraph" w:customStyle="1" w:styleId="western">
    <w:name w:val="western"/>
    <w:basedOn w:val="a"/>
    <w:uiPriority w:val="99"/>
    <w:rsid w:val="002412F0"/>
    <w:pPr>
      <w:spacing w:before="100" w:beforeAutospacing="1" w:after="0" w:line="240" w:lineRule="auto"/>
      <w:jc w:val="both"/>
    </w:pPr>
    <w:rPr>
      <w:rFonts w:ascii="Times New Roman" w:eastAsia="Times New Roman" w:hAnsi="Times New Roman" w:cs="Times New Roman"/>
      <w:color w:val="000000"/>
      <w:sz w:val="28"/>
      <w:szCs w:val="28"/>
    </w:rPr>
  </w:style>
  <w:style w:type="paragraph" w:customStyle="1" w:styleId="formattext0">
    <w:name w:val="formattext"/>
    <w:basedOn w:val="a"/>
    <w:rsid w:val="00064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0">
    <w:name w:val="headertext"/>
    <w:basedOn w:val="a"/>
    <w:rsid w:val="00685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F03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31574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265E5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711BF2"/>
    <w:pPr>
      <w:spacing w:after="0" w:line="240" w:lineRule="auto"/>
    </w:pPr>
    <w:rPr>
      <w:rFonts w:ascii="Calibri" w:eastAsia="Calibri" w:hAnsi="Calibri" w:cs="Times New Roman"/>
    </w:rPr>
  </w:style>
  <w:style w:type="character" w:customStyle="1" w:styleId="af">
    <w:name w:val="Без интервала Знак"/>
    <w:link w:val="ae"/>
    <w:uiPriority w:val="1"/>
    <w:rsid w:val="00711BF2"/>
    <w:rPr>
      <w:rFonts w:ascii="Calibri" w:eastAsia="Calibri" w:hAnsi="Calibri" w:cs="Times New Roman"/>
    </w:rPr>
  </w:style>
  <w:style w:type="character" w:customStyle="1" w:styleId="21">
    <w:name w:val="Основной текст (2)_"/>
    <w:rsid w:val="006F5A78"/>
    <w:rPr>
      <w:shd w:val="clear" w:color="auto" w:fill="FFFFFF"/>
    </w:rPr>
  </w:style>
  <w:style w:type="paragraph" w:customStyle="1" w:styleId="31">
    <w:name w:val="Основной текст (3)"/>
    <w:basedOn w:val="a"/>
    <w:rsid w:val="006F5A78"/>
    <w:pPr>
      <w:widowControl w:val="0"/>
      <w:shd w:val="clear" w:color="auto" w:fill="FFFFFF"/>
      <w:suppressAutoHyphens/>
      <w:spacing w:after="420" w:line="288" w:lineRule="exact"/>
      <w:ind w:hanging="380"/>
    </w:pPr>
    <w:rPr>
      <w:rFonts w:ascii="Times New Roman" w:eastAsia="Times New Roman" w:hAnsi="Times New Roman" w:cs="Times New Roman"/>
      <w:sz w:val="20"/>
      <w:szCs w:val="20"/>
      <w:lang w:val="x-none" w:eastAsia="zh-CN"/>
    </w:rPr>
  </w:style>
  <w:style w:type="character" w:styleId="af0">
    <w:name w:val="page number"/>
    <w:basedOn w:val="a0"/>
    <w:rsid w:val="00834AA9"/>
  </w:style>
  <w:style w:type="paragraph" w:styleId="af1">
    <w:name w:val="List Paragraph"/>
    <w:basedOn w:val="a"/>
    <w:uiPriority w:val="34"/>
    <w:qFormat/>
    <w:rsid w:val="00834AA9"/>
    <w:pPr>
      <w:ind w:left="720"/>
      <w:contextualSpacing/>
    </w:pPr>
    <w:rPr>
      <w:rFonts w:ascii="Calibri" w:eastAsia="Times New Roman" w:hAnsi="Calibri" w:cs="Times New Roman"/>
    </w:rPr>
  </w:style>
  <w:style w:type="paragraph" w:customStyle="1" w:styleId="Default">
    <w:name w:val="Default"/>
    <w:rsid w:val="00834A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Indent"/>
    <w:basedOn w:val="a"/>
    <w:link w:val="af3"/>
    <w:semiHidden/>
    <w:unhideWhenUsed/>
    <w:rsid w:val="00AF5B6A"/>
    <w:pPr>
      <w:spacing w:after="0" w:line="240" w:lineRule="auto"/>
      <w:ind w:firstLine="300"/>
      <w:jc w:val="both"/>
    </w:pPr>
    <w:rPr>
      <w:rFonts w:ascii="Times New Roman" w:eastAsia="Times New Roman" w:hAnsi="Times New Roman" w:cs="Times New Roman"/>
      <w:color w:val="000000"/>
      <w:sz w:val="24"/>
      <w:szCs w:val="24"/>
      <w:lang w:val="x-none" w:eastAsia="x-none"/>
    </w:rPr>
  </w:style>
  <w:style w:type="character" w:customStyle="1" w:styleId="af3">
    <w:name w:val="Основной текст с отступом Знак"/>
    <w:basedOn w:val="a0"/>
    <w:link w:val="af2"/>
    <w:semiHidden/>
    <w:rsid w:val="00AF5B6A"/>
    <w:rPr>
      <w:rFonts w:ascii="Times New Roman" w:eastAsia="Times New Roman" w:hAnsi="Times New Roman" w:cs="Times New Roman"/>
      <w:color w:val="000000"/>
      <w:sz w:val="24"/>
      <w:szCs w:val="24"/>
      <w:lang w:val="x-none" w:eastAsia="x-none"/>
    </w:rPr>
  </w:style>
  <w:style w:type="character" w:styleId="af4">
    <w:name w:val="FollowedHyperlink"/>
    <w:basedOn w:val="a0"/>
    <w:uiPriority w:val="99"/>
    <w:semiHidden/>
    <w:unhideWhenUsed/>
    <w:rsid w:val="00AF5B6A"/>
    <w:rPr>
      <w:color w:val="800080"/>
      <w:u w:val="single"/>
    </w:rPr>
  </w:style>
  <w:style w:type="paragraph" w:customStyle="1" w:styleId="xl65">
    <w:name w:val="xl65"/>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66">
    <w:name w:val="xl66"/>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67">
    <w:name w:val="xl67"/>
    <w:basedOn w:val="a"/>
    <w:rsid w:val="00AF5B6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68">
    <w:name w:val="xl68"/>
    <w:basedOn w:val="a"/>
    <w:rsid w:val="00AF5B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9">
    <w:name w:val="xl69"/>
    <w:basedOn w:val="a"/>
    <w:rsid w:val="00AF5B6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0">
    <w:name w:val="xl70"/>
    <w:basedOn w:val="a"/>
    <w:rsid w:val="00AF5B6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1">
    <w:name w:val="xl71"/>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b/>
      <w:bCs/>
      <w:color w:val="000000"/>
      <w:sz w:val="16"/>
      <w:szCs w:val="16"/>
    </w:rPr>
  </w:style>
  <w:style w:type="paragraph" w:customStyle="1" w:styleId="xl72">
    <w:name w:val="xl72"/>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b/>
      <w:bCs/>
      <w:color w:val="000000"/>
      <w:sz w:val="16"/>
      <w:szCs w:val="16"/>
    </w:rPr>
  </w:style>
  <w:style w:type="paragraph" w:customStyle="1" w:styleId="xl73">
    <w:name w:val="xl73"/>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b/>
      <w:bCs/>
      <w:color w:val="000000"/>
      <w:sz w:val="16"/>
      <w:szCs w:val="16"/>
    </w:rPr>
  </w:style>
  <w:style w:type="paragraph" w:customStyle="1" w:styleId="xl74">
    <w:name w:val="xl7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customStyle="1" w:styleId="xl75">
    <w:name w:val="xl75"/>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76">
    <w:name w:val="xl76"/>
    <w:basedOn w:val="a"/>
    <w:rsid w:val="00AF5B6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77">
    <w:name w:val="xl77"/>
    <w:basedOn w:val="a"/>
    <w:rsid w:val="00AF5B6A"/>
    <w:pP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rPr>
  </w:style>
  <w:style w:type="paragraph" w:customStyle="1" w:styleId="xl78">
    <w:name w:val="xl78"/>
    <w:basedOn w:val="a"/>
    <w:rsid w:val="00AF5B6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79">
    <w:name w:val="xl79"/>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0">
    <w:name w:val="xl80"/>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1">
    <w:name w:val="xl81"/>
    <w:basedOn w:val="a"/>
    <w:rsid w:val="00AF5B6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2">
    <w:name w:val="xl82"/>
    <w:basedOn w:val="a"/>
    <w:rsid w:val="00AF5B6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ahoma" w:eastAsia="Times New Roman" w:hAnsi="Tahoma" w:cs="Tahoma"/>
      <w:color w:val="000000"/>
      <w:sz w:val="12"/>
      <w:szCs w:val="12"/>
    </w:rPr>
  </w:style>
  <w:style w:type="paragraph" w:customStyle="1" w:styleId="xl83">
    <w:name w:val="xl83"/>
    <w:basedOn w:val="a"/>
    <w:rsid w:val="00AF5B6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84">
    <w:name w:val="xl84"/>
    <w:basedOn w:val="a"/>
    <w:rsid w:val="00AF5B6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ConsPlusNormal">
    <w:name w:val="ConsPlusNormal"/>
    <w:rsid w:val="001173BD"/>
    <w:pPr>
      <w:widowControl w:val="0"/>
      <w:autoSpaceDE w:val="0"/>
      <w:autoSpaceDN w:val="0"/>
      <w:adjustRightInd w:val="0"/>
      <w:spacing w:after="0" w:line="240" w:lineRule="auto"/>
    </w:pPr>
    <w:rPr>
      <w:rFonts w:ascii="Arial" w:eastAsia="Times New Roman" w:hAnsi="Arial" w:cs="Arial"/>
      <w:sz w:val="16"/>
      <w:szCs w:val="16"/>
    </w:rPr>
  </w:style>
  <w:style w:type="character" w:customStyle="1" w:styleId="10">
    <w:name w:val="Заголовок 1 Знак"/>
    <w:basedOn w:val="a0"/>
    <w:link w:val="1"/>
    <w:rsid w:val="002576D4"/>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2576D4"/>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576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576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576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576D4"/>
    <w:rPr>
      <w:rFonts w:ascii="Calibri" w:eastAsia="Times New Roman" w:hAnsi="Calibri" w:cs="Times New Roman"/>
      <w:b/>
      <w:bCs/>
    </w:rPr>
  </w:style>
  <w:style w:type="character" w:customStyle="1" w:styleId="70">
    <w:name w:val="Заголовок 7 Знак"/>
    <w:basedOn w:val="a0"/>
    <w:link w:val="7"/>
    <w:uiPriority w:val="9"/>
    <w:semiHidden/>
    <w:rsid w:val="002576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576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576D4"/>
    <w:rPr>
      <w:rFonts w:ascii="Cambria" w:eastAsia="Times New Roman" w:hAnsi="Cambria" w:cs="Times New Roman"/>
    </w:rPr>
  </w:style>
  <w:style w:type="character" w:customStyle="1" w:styleId="11pt0pt">
    <w:name w:val="Основной текст + 11 pt;Интервал 0 pt"/>
    <w:basedOn w:val="a0"/>
    <w:rsid w:val="00FB7C7C"/>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af5">
    <w:name w:val="Абзац"/>
    <w:rsid w:val="00DC19E6"/>
    <w:pPr>
      <w:spacing w:after="0" w:line="360" w:lineRule="auto"/>
      <w:ind w:firstLine="709"/>
    </w:pPr>
    <w:rPr>
      <w:rFonts w:ascii="Times New Roman" w:eastAsia="Times New Roman" w:hAnsi="Times New Roman" w:cs="Times New Roman"/>
      <w:sz w:val="28"/>
      <w:szCs w:val="28"/>
    </w:rPr>
  </w:style>
  <w:style w:type="character" w:customStyle="1" w:styleId="11">
    <w:name w:val="Гиперссылка1"/>
    <w:rsid w:val="00480D7B"/>
  </w:style>
  <w:style w:type="paragraph" w:customStyle="1" w:styleId="consplusnormal0">
    <w:name w:val="consplusnormal"/>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80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Гиперссылка2"/>
    <w:rsid w:val="00F0045D"/>
  </w:style>
  <w:style w:type="table" w:customStyle="1" w:styleId="12">
    <w:name w:val="Сетка таблицы1"/>
    <w:basedOn w:val="a1"/>
    <w:next w:val="af6"/>
    <w:uiPriority w:val="59"/>
    <w:rsid w:val="00A57DCA"/>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uiPriority w:val="59"/>
    <w:rsid w:val="00A57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697">
      <w:bodyDiv w:val="1"/>
      <w:marLeft w:val="0"/>
      <w:marRight w:val="0"/>
      <w:marTop w:val="0"/>
      <w:marBottom w:val="0"/>
      <w:divBdr>
        <w:top w:val="none" w:sz="0" w:space="0" w:color="auto"/>
        <w:left w:val="none" w:sz="0" w:space="0" w:color="auto"/>
        <w:bottom w:val="none" w:sz="0" w:space="0" w:color="auto"/>
        <w:right w:val="none" w:sz="0" w:space="0" w:color="auto"/>
      </w:divBdr>
    </w:div>
    <w:div w:id="115834161">
      <w:bodyDiv w:val="1"/>
      <w:marLeft w:val="0"/>
      <w:marRight w:val="0"/>
      <w:marTop w:val="0"/>
      <w:marBottom w:val="0"/>
      <w:divBdr>
        <w:top w:val="none" w:sz="0" w:space="0" w:color="auto"/>
        <w:left w:val="none" w:sz="0" w:space="0" w:color="auto"/>
        <w:bottom w:val="none" w:sz="0" w:space="0" w:color="auto"/>
        <w:right w:val="none" w:sz="0" w:space="0" w:color="auto"/>
      </w:divBdr>
    </w:div>
    <w:div w:id="229197133">
      <w:bodyDiv w:val="1"/>
      <w:marLeft w:val="0"/>
      <w:marRight w:val="0"/>
      <w:marTop w:val="0"/>
      <w:marBottom w:val="0"/>
      <w:divBdr>
        <w:top w:val="none" w:sz="0" w:space="0" w:color="auto"/>
        <w:left w:val="none" w:sz="0" w:space="0" w:color="auto"/>
        <w:bottom w:val="none" w:sz="0" w:space="0" w:color="auto"/>
        <w:right w:val="none" w:sz="0" w:space="0" w:color="auto"/>
      </w:divBdr>
    </w:div>
    <w:div w:id="591011002">
      <w:bodyDiv w:val="1"/>
      <w:marLeft w:val="0"/>
      <w:marRight w:val="0"/>
      <w:marTop w:val="0"/>
      <w:marBottom w:val="0"/>
      <w:divBdr>
        <w:top w:val="none" w:sz="0" w:space="0" w:color="auto"/>
        <w:left w:val="none" w:sz="0" w:space="0" w:color="auto"/>
        <w:bottom w:val="none" w:sz="0" w:space="0" w:color="auto"/>
        <w:right w:val="none" w:sz="0" w:space="0" w:color="auto"/>
      </w:divBdr>
    </w:div>
    <w:div w:id="615796728">
      <w:bodyDiv w:val="1"/>
      <w:marLeft w:val="0"/>
      <w:marRight w:val="0"/>
      <w:marTop w:val="0"/>
      <w:marBottom w:val="0"/>
      <w:divBdr>
        <w:top w:val="none" w:sz="0" w:space="0" w:color="auto"/>
        <w:left w:val="none" w:sz="0" w:space="0" w:color="auto"/>
        <w:bottom w:val="none" w:sz="0" w:space="0" w:color="auto"/>
        <w:right w:val="none" w:sz="0" w:space="0" w:color="auto"/>
      </w:divBdr>
      <w:divsChild>
        <w:div w:id="2113668160">
          <w:marLeft w:val="0"/>
          <w:marRight w:val="0"/>
          <w:marTop w:val="0"/>
          <w:marBottom w:val="11250"/>
          <w:divBdr>
            <w:top w:val="none" w:sz="0" w:space="0" w:color="auto"/>
            <w:left w:val="none" w:sz="0" w:space="0" w:color="auto"/>
            <w:bottom w:val="none" w:sz="0" w:space="0" w:color="auto"/>
            <w:right w:val="none" w:sz="0" w:space="0" w:color="auto"/>
          </w:divBdr>
        </w:div>
      </w:divsChild>
    </w:div>
    <w:div w:id="695468953">
      <w:bodyDiv w:val="1"/>
      <w:marLeft w:val="0"/>
      <w:marRight w:val="0"/>
      <w:marTop w:val="0"/>
      <w:marBottom w:val="0"/>
      <w:divBdr>
        <w:top w:val="none" w:sz="0" w:space="0" w:color="auto"/>
        <w:left w:val="none" w:sz="0" w:space="0" w:color="auto"/>
        <w:bottom w:val="none" w:sz="0" w:space="0" w:color="auto"/>
        <w:right w:val="none" w:sz="0" w:space="0" w:color="auto"/>
      </w:divBdr>
    </w:div>
    <w:div w:id="705326236">
      <w:bodyDiv w:val="1"/>
      <w:marLeft w:val="0"/>
      <w:marRight w:val="0"/>
      <w:marTop w:val="0"/>
      <w:marBottom w:val="0"/>
      <w:divBdr>
        <w:top w:val="none" w:sz="0" w:space="0" w:color="auto"/>
        <w:left w:val="none" w:sz="0" w:space="0" w:color="auto"/>
        <w:bottom w:val="none" w:sz="0" w:space="0" w:color="auto"/>
        <w:right w:val="none" w:sz="0" w:space="0" w:color="auto"/>
      </w:divBdr>
    </w:div>
    <w:div w:id="722873408">
      <w:bodyDiv w:val="1"/>
      <w:marLeft w:val="0"/>
      <w:marRight w:val="0"/>
      <w:marTop w:val="0"/>
      <w:marBottom w:val="0"/>
      <w:divBdr>
        <w:top w:val="none" w:sz="0" w:space="0" w:color="auto"/>
        <w:left w:val="none" w:sz="0" w:space="0" w:color="auto"/>
        <w:bottom w:val="none" w:sz="0" w:space="0" w:color="auto"/>
        <w:right w:val="none" w:sz="0" w:space="0" w:color="auto"/>
      </w:divBdr>
    </w:div>
    <w:div w:id="785081234">
      <w:bodyDiv w:val="1"/>
      <w:marLeft w:val="0"/>
      <w:marRight w:val="0"/>
      <w:marTop w:val="0"/>
      <w:marBottom w:val="0"/>
      <w:divBdr>
        <w:top w:val="none" w:sz="0" w:space="0" w:color="auto"/>
        <w:left w:val="none" w:sz="0" w:space="0" w:color="auto"/>
        <w:bottom w:val="none" w:sz="0" w:space="0" w:color="auto"/>
        <w:right w:val="none" w:sz="0" w:space="0" w:color="auto"/>
      </w:divBdr>
    </w:div>
    <w:div w:id="868179532">
      <w:bodyDiv w:val="1"/>
      <w:marLeft w:val="0"/>
      <w:marRight w:val="0"/>
      <w:marTop w:val="0"/>
      <w:marBottom w:val="0"/>
      <w:divBdr>
        <w:top w:val="none" w:sz="0" w:space="0" w:color="auto"/>
        <w:left w:val="none" w:sz="0" w:space="0" w:color="auto"/>
        <w:bottom w:val="none" w:sz="0" w:space="0" w:color="auto"/>
        <w:right w:val="none" w:sz="0" w:space="0" w:color="auto"/>
      </w:divBdr>
    </w:div>
    <w:div w:id="868881819">
      <w:bodyDiv w:val="1"/>
      <w:marLeft w:val="0"/>
      <w:marRight w:val="0"/>
      <w:marTop w:val="0"/>
      <w:marBottom w:val="0"/>
      <w:divBdr>
        <w:top w:val="none" w:sz="0" w:space="0" w:color="auto"/>
        <w:left w:val="none" w:sz="0" w:space="0" w:color="auto"/>
        <w:bottom w:val="none" w:sz="0" w:space="0" w:color="auto"/>
        <w:right w:val="none" w:sz="0" w:space="0" w:color="auto"/>
      </w:divBdr>
    </w:div>
    <w:div w:id="870872936">
      <w:bodyDiv w:val="1"/>
      <w:marLeft w:val="0"/>
      <w:marRight w:val="0"/>
      <w:marTop w:val="0"/>
      <w:marBottom w:val="0"/>
      <w:divBdr>
        <w:top w:val="none" w:sz="0" w:space="0" w:color="auto"/>
        <w:left w:val="none" w:sz="0" w:space="0" w:color="auto"/>
        <w:bottom w:val="none" w:sz="0" w:space="0" w:color="auto"/>
        <w:right w:val="none" w:sz="0" w:space="0" w:color="auto"/>
      </w:divBdr>
    </w:div>
    <w:div w:id="907959481">
      <w:bodyDiv w:val="1"/>
      <w:marLeft w:val="0"/>
      <w:marRight w:val="0"/>
      <w:marTop w:val="0"/>
      <w:marBottom w:val="0"/>
      <w:divBdr>
        <w:top w:val="none" w:sz="0" w:space="0" w:color="auto"/>
        <w:left w:val="none" w:sz="0" w:space="0" w:color="auto"/>
        <w:bottom w:val="none" w:sz="0" w:space="0" w:color="auto"/>
        <w:right w:val="none" w:sz="0" w:space="0" w:color="auto"/>
      </w:divBdr>
    </w:div>
    <w:div w:id="926427245">
      <w:bodyDiv w:val="1"/>
      <w:marLeft w:val="0"/>
      <w:marRight w:val="0"/>
      <w:marTop w:val="0"/>
      <w:marBottom w:val="0"/>
      <w:divBdr>
        <w:top w:val="none" w:sz="0" w:space="0" w:color="auto"/>
        <w:left w:val="none" w:sz="0" w:space="0" w:color="auto"/>
        <w:bottom w:val="none" w:sz="0" w:space="0" w:color="auto"/>
        <w:right w:val="none" w:sz="0" w:space="0" w:color="auto"/>
      </w:divBdr>
    </w:div>
    <w:div w:id="990013818">
      <w:bodyDiv w:val="1"/>
      <w:marLeft w:val="0"/>
      <w:marRight w:val="0"/>
      <w:marTop w:val="0"/>
      <w:marBottom w:val="0"/>
      <w:divBdr>
        <w:top w:val="none" w:sz="0" w:space="0" w:color="auto"/>
        <w:left w:val="none" w:sz="0" w:space="0" w:color="auto"/>
        <w:bottom w:val="none" w:sz="0" w:space="0" w:color="auto"/>
        <w:right w:val="none" w:sz="0" w:space="0" w:color="auto"/>
      </w:divBdr>
    </w:div>
    <w:div w:id="1023483215">
      <w:bodyDiv w:val="1"/>
      <w:marLeft w:val="0"/>
      <w:marRight w:val="0"/>
      <w:marTop w:val="0"/>
      <w:marBottom w:val="0"/>
      <w:divBdr>
        <w:top w:val="none" w:sz="0" w:space="0" w:color="auto"/>
        <w:left w:val="none" w:sz="0" w:space="0" w:color="auto"/>
        <w:bottom w:val="none" w:sz="0" w:space="0" w:color="auto"/>
        <w:right w:val="none" w:sz="0" w:space="0" w:color="auto"/>
      </w:divBdr>
    </w:div>
    <w:div w:id="1047727877">
      <w:bodyDiv w:val="1"/>
      <w:marLeft w:val="0"/>
      <w:marRight w:val="0"/>
      <w:marTop w:val="0"/>
      <w:marBottom w:val="0"/>
      <w:divBdr>
        <w:top w:val="none" w:sz="0" w:space="0" w:color="auto"/>
        <w:left w:val="none" w:sz="0" w:space="0" w:color="auto"/>
        <w:bottom w:val="none" w:sz="0" w:space="0" w:color="auto"/>
        <w:right w:val="none" w:sz="0" w:space="0" w:color="auto"/>
      </w:divBdr>
    </w:div>
    <w:div w:id="1064109626">
      <w:bodyDiv w:val="1"/>
      <w:marLeft w:val="0"/>
      <w:marRight w:val="0"/>
      <w:marTop w:val="0"/>
      <w:marBottom w:val="0"/>
      <w:divBdr>
        <w:top w:val="none" w:sz="0" w:space="0" w:color="auto"/>
        <w:left w:val="none" w:sz="0" w:space="0" w:color="auto"/>
        <w:bottom w:val="none" w:sz="0" w:space="0" w:color="auto"/>
        <w:right w:val="none" w:sz="0" w:space="0" w:color="auto"/>
      </w:divBdr>
    </w:div>
    <w:div w:id="1134370476">
      <w:bodyDiv w:val="1"/>
      <w:marLeft w:val="0"/>
      <w:marRight w:val="0"/>
      <w:marTop w:val="0"/>
      <w:marBottom w:val="0"/>
      <w:divBdr>
        <w:top w:val="none" w:sz="0" w:space="0" w:color="auto"/>
        <w:left w:val="none" w:sz="0" w:space="0" w:color="auto"/>
        <w:bottom w:val="none" w:sz="0" w:space="0" w:color="auto"/>
        <w:right w:val="none" w:sz="0" w:space="0" w:color="auto"/>
      </w:divBdr>
    </w:div>
    <w:div w:id="1143814440">
      <w:bodyDiv w:val="1"/>
      <w:marLeft w:val="0"/>
      <w:marRight w:val="0"/>
      <w:marTop w:val="0"/>
      <w:marBottom w:val="0"/>
      <w:divBdr>
        <w:top w:val="none" w:sz="0" w:space="0" w:color="auto"/>
        <w:left w:val="none" w:sz="0" w:space="0" w:color="auto"/>
        <w:bottom w:val="none" w:sz="0" w:space="0" w:color="auto"/>
        <w:right w:val="none" w:sz="0" w:space="0" w:color="auto"/>
      </w:divBdr>
    </w:div>
    <w:div w:id="1167286809">
      <w:bodyDiv w:val="1"/>
      <w:marLeft w:val="0"/>
      <w:marRight w:val="0"/>
      <w:marTop w:val="0"/>
      <w:marBottom w:val="0"/>
      <w:divBdr>
        <w:top w:val="none" w:sz="0" w:space="0" w:color="auto"/>
        <w:left w:val="none" w:sz="0" w:space="0" w:color="auto"/>
        <w:bottom w:val="none" w:sz="0" w:space="0" w:color="auto"/>
        <w:right w:val="none" w:sz="0" w:space="0" w:color="auto"/>
      </w:divBdr>
    </w:div>
    <w:div w:id="1168331796">
      <w:bodyDiv w:val="1"/>
      <w:marLeft w:val="0"/>
      <w:marRight w:val="0"/>
      <w:marTop w:val="0"/>
      <w:marBottom w:val="0"/>
      <w:divBdr>
        <w:top w:val="none" w:sz="0" w:space="0" w:color="auto"/>
        <w:left w:val="none" w:sz="0" w:space="0" w:color="auto"/>
        <w:bottom w:val="none" w:sz="0" w:space="0" w:color="auto"/>
        <w:right w:val="none" w:sz="0" w:space="0" w:color="auto"/>
      </w:divBdr>
    </w:div>
    <w:div w:id="1195774395">
      <w:bodyDiv w:val="1"/>
      <w:marLeft w:val="0"/>
      <w:marRight w:val="0"/>
      <w:marTop w:val="0"/>
      <w:marBottom w:val="0"/>
      <w:divBdr>
        <w:top w:val="none" w:sz="0" w:space="0" w:color="auto"/>
        <w:left w:val="none" w:sz="0" w:space="0" w:color="auto"/>
        <w:bottom w:val="none" w:sz="0" w:space="0" w:color="auto"/>
        <w:right w:val="none" w:sz="0" w:space="0" w:color="auto"/>
      </w:divBdr>
    </w:div>
    <w:div w:id="1272128016">
      <w:bodyDiv w:val="1"/>
      <w:marLeft w:val="0"/>
      <w:marRight w:val="0"/>
      <w:marTop w:val="0"/>
      <w:marBottom w:val="0"/>
      <w:divBdr>
        <w:top w:val="none" w:sz="0" w:space="0" w:color="auto"/>
        <w:left w:val="none" w:sz="0" w:space="0" w:color="auto"/>
        <w:bottom w:val="none" w:sz="0" w:space="0" w:color="auto"/>
        <w:right w:val="none" w:sz="0" w:space="0" w:color="auto"/>
      </w:divBdr>
    </w:div>
    <w:div w:id="1308516071">
      <w:bodyDiv w:val="1"/>
      <w:marLeft w:val="0"/>
      <w:marRight w:val="0"/>
      <w:marTop w:val="0"/>
      <w:marBottom w:val="0"/>
      <w:divBdr>
        <w:top w:val="none" w:sz="0" w:space="0" w:color="auto"/>
        <w:left w:val="none" w:sz="0" w:space="0" w:color="auto"/>
        <w:bottom w:val="none" w:sz="0" w:space="0" w:color="auto"/>
        <w:right w:val="none" w:sz="0" w:space="0" w:color="auto"/>
      </w:divBdr>
    </w:div>
    <w:div w:id="1339380639">
      <w:bodyDiv w:val="1"/>
      <w:marLeft w:val="0"/>
      <w:marRight w:val="0"/>
      <w:marTop w:val="0"/>
      <w:marBottom w:val="0"/>
      <w:divBdr>
        <w:top w:val="none" w:sz="0" w:space="0" w:color="auto"/>
        <w:left w:val="none" w:sz="0" w:space="0" w:color="auto"/>
        <w:bottom w:val="none" w:sz="0" w:space="0" w:color="auto"/>
        <w:right w:val="none" w:sz="0" w:space="0" w:color="auto"/>
      </w:divBdr>
    </w:div>
    <w:div w:id="1342926287">
      <w:bodyDiv w:val="1"/>
      <w:marLeft w:val="0"/>
      <w:marRight w:val="0"/>
      <w:marTop w:val="0"/>
      <w:marBottom w:val="0"/>
      <w:divBdr>
        <w:top w:val="none" w:sz="0" w:space="0" w:color="auto"/>
        <w:left w:val="none" w:sz="0" w:space="0" w:color="auto"/>
        <w:bottom w:val="none" w:sz="0" w:space="0" w:color="auto"/>
        <w:right w:val="none" w:sz="0" w:space="0" w:color="auto"/>
      </w:divBdr>
    </w:div>
    <w:div w:id="1371690259">
      <w:bodyDiv w:val="1"/>
      <w:marLeft w:val="0"/>
      <w:marRight w:val="0"/>
      <w:marTop w:val="0"/>
      <w:marBottom w:val="0"/>
      <w:divBdr>
        <w:top w:val="none" w:sz="0" w:space="0" w:color="auto"/>
        <w:left w:val="none" w:sz="0" w:space="0" w:color="auto"/>
        <w:bottom w:val="none" w:sz="0" w:space="0" w:color="auto"/>
        <w:right w:val="none" w:sz="0" w:space="0" w:color="auto"/>
      </w:divBdr>
    </w:div>
    <w:div w:id="1469133050">
      <w:bodyDiv w:val="1"/>
      <w:marLeft w:val="0"/>
      <w:marRight w:val="0"/>
      <w:marTop w:val="0"/>
      <w:marBottom w:val="0"/>
      <w:divBdr>
        <w:top w:val="none" w:sz="0" w:space="0" w:color="auto"/>
        <w:left w:val="none" w:sz="0" w:space="0" w:color="auto"/>
        <w:bottom w:val="none" w:sz="0" w:space="0" w:color="auto"/>
        <w:right w:val="none" w:sz="0" w:space="0" w:color="auto"/>
      </w:divBdr>
    </w:div>
    <w:div w:id="1470048955">
      <w:bodyDiv w:val="1"/>
      <w:marLeft w:val="0"/>
      <w:marRight w:val="0"/>
      <w:marTop w:val="0"/>
      <w:marBottom w:val="0"/>
      <w:divBdr>
        <w:top w:val="none" w:sz="0" w:space="0" w:color="auto"/>
        <w:left w:val="none" w:sz="0" w:space="0" w:color="auto"/>
        <w:bottom w:val="none" w:sz="0" w:space="0" w:color="auto"/>
        <w:right w:val="none" w:sz="0" w:space="0" w:color="auto"/>
      </w:divBdr>
    </w:div>
    <w:div w:id="1488354756">
      <w:bodyDiv w:val="1"/>
      <w:marLeft w:val="0"/>
      <w:marRight w:val="0"/>
      <w:marTop w:val="0"/>
      <w:marBottom w:val="0"/>
      <w:divBdr>
        <w:top w:val="none" w:sz="0" w:space="0" w:color="auto"/>
        <w:left w:val="none" w:sz="0" w:space="0" w:color="auto"/>
        <w:bottom w:val="none" w:sz="0" w:space="0" w:color="auto"/>
        <w:right w:val="none" w:sz="0" w:space="0" w:color="auto"/>
      </w:divBdr>
    </w:div>
    <w:div w:id="1496609009">
      <w:bodyDiv w:val="1"/>
      <w:marLeft w:val="0"/>
      <w:marRight w:val="0"/>
      <w:marTop w:val="0"/>
      <w:marBottom w:val="0"/>
      <w:divBdr>
        <w:top w:val="none" w:sz="0" w:space="0" w:color="auto"/>
        <w:left w:val="none" w:sz="0" w:space="0" w:color="auto"/>
        <w:bottom w:val="none" w:sz="0" w:space="0" w:color="auto"/>
        <w:right w:val="none" w:sz="0" w:space="0" w:color="auto"/>
      </w:divBdr>
    </w:div>
    <w:div w:id="1563828130">
      <w:bodyDiv w:val="1"/>
      <w:marLeft w:val="0"/>
      <w:marRight w:val="0"/>
      <w:marTop w:val="0"/>
      <w:marBottom w:val="0"/>
      <w:divBdr>
        <w:top w:val="none" w:sz="0" w:space="0" w:color="auto"/>
        <w:left w:val="none" w:sz="0" w:space="0" w:color="auto"/>
        <w:bottom w:val="none" w:sz="0" w:space="0" w:color="auto"/>
        <w:right w:val="none" w:sz="0" w:space="0" w:color="auto"/>
      </w:divBdr>
    </w:div>
    <w:div w:id="1567566479">
      <w:bodyDiv w:val="1"/>
      <w:marLeft w:val="0"/>
      <w:marRight w:val="0"/>
      <w:marTop w:val="0"/>
      <w:marBottom w:val="0"/>
      <w:divBdr>
        <w:top w:val="none" w:sz="0" w:space="0" w:color="auto"/>
        <w:left w:val="none" w:sz="0" w:space="0" w:color="auto"/>
        <w:bottom w:val="none" w:sz="0" w:space="0" w:color="auto"/>
        <w:right w:val="none" w:sz="0" w:space="0" w:color="auto"/>
      </w:divBdr>
    </w:div>
    <w:div w:id="1600526410">
      <w:bodyDiv w:val="1"/>
      <w:marLeft w:val="0"/>
      <w:marRight w:val="0"/>
      <w:marTop w:val="0"/>
      <w:marBottom w:val="0"/>
      <w:divBdr>
        <w:top w:val="none" w:sz="0" w:space="0" w:color="auto"/>
        <w:left w:val="none" w:sz="0" w:space="0" w:color="auto"/>
        <w:bottom w:val="none" w:sz="0" w:space="0" w:color="auto"/>
        <w:right w:val="none" w:sz="0" w:space="0" w:color="auto"/>
      </w:divBdr>
    </w:div>
    <w:div w:id="1603338617">
      <w:bodyDiv w:val="1"/>
      <w:marLeft w:val="0"/>
      <w:marRight w:val="0"/>
      <w:marTop w:val="0"/>
      <w:marBottom w:val="0"/>
      <w:divBdr>
        <w:top w:val="none" w:sz="0" w:space="0" w:color="auto"/>
        <w:left w:val="none" w:sz="0" w:space="0" w:color="auto"/>
        <w:bottom w:val="none" w:sz="0" w:space="0" w:color="auto"/>
        <w:right w:val="none" w:sz="0" w:space="0" w:color="auto"/>
      </w:divBdr>
    </w:div>
    <w:div w:id="1702171240">
      <w:bodyDiv w:val="1"/>
      <w:marLeft w:val="0"/>
      <w:marRight w:val="0"/>
      <w:marTop w:val="0"/>
      <w:marBottom w:val="0"/>
      <w:divBdr>
        <w:top w:val="none" w:sz="0" w:space="0" w:color="auto"/>
        <w:left w:val="none" w:sz="0" w:space="0" w:color="auto"/>
        <w:bottom w:val="none" w:sz="0" w:space="0" w:color="auto"/>
        <w:right w:val="none" w:sz="0" w:space="0" w:color="auto"/>
      </w:divBdr>
    </w:div>
    <w:div w:id="1731539764">
      <w:bodyDiv w:val="1"/>
      <w:marLeft w:val="0"/>
      <w:marRight w:val="0"/>
      <w:marTop w:val="0"/>
      <w:marBottom w:val="0"/>
      <w:divBdr>
        <w:top w:val="none" w:sz="0" w:space="0" w:color="auto"/>
        <w:left w:val="none" w:sz="0" w:space="0" w:color="auto"/>
        <w:bottom w:val="none" w:sz="0" w:space="0" w:color="auto"/>
        <w:right w:val="none" w:sz="0" w:space="0" w:color="auto"/>
      </w:divBdr>
    </w:div>
    <w:div w:id="1750074213">
      <w:bodyDiv w:val="1"/>
      <w:marLeft w:val="0"/>
      <w:marRight w:val="0"/>
      <w:marTop w:val="0"/>
      <w:marBottom w:val="0"/>
      <w:divBdr>
        <w:top w:val="none" w:sz="0" w:space="0" w:color="auto"/>
        <w:left w:val="none" w:sz="0" w:space="0" w:color="auto"/>
        <w:bottom w:val="none" w:sz="0" w:space="0" w:color="auto"/>
        <w:right w:val="none" w:sz="0" w:space="0" w:color="auto"/>
      </w:divBdr>
    </w:div>
    <w:div w:id="1826244798">
      <w:bodyDiv w:val="1"/>
      <w:marLeft w:val="0"/>
      <w:marRight w:val="0"/>
      <w:marTop w:val="0"/>
      <w:marBottom w:val="0"/>
      <w:divBdr>
        <w:top w:val="none" w:sz="0" w:space="0" w:color="auto"/>
        <w:left w:val="none" w:sz="0" w:space="0" w:color="auto"/>
        <w:bottom w:val="none" w:sz="0" w:space="0" w:color="auto"/>
        <w:right w:val="none" w:sz="0" w:space="0" w:color="auto"/>
      </w:divBdr>
    </w:div>
    <w:div w:id="1851870563">
      <w:bodyDiv w:val="1"/>
      <w:marLeft w:val="0"/>
      <w:marRight w:val="0"/>
      <w:marTop w:val="0"/>
      <w:marBottom w:val="0"/>
      <w:divBdr>
        <w:top w:val="none" w:sz="0" w:space="0" w:color="auto"/>
        <w:left w:val="none" w:sz="0" w:space="0" w:color="auto"/>
        <w:bottom w:val="none" w:sz="0" w:space="0" w:color="auto"/>
        <w:right w:val="none" w:sz="0" w:space="0" w:color="auto"/>
      </w:divBdr>
    </w:div>
    <w:div w:id="1896119281">
      <w:bodyDiv w:val="1"/>
      <w:marLeft w:val="0"/>
      <w:marRight w:val="0"/>
      <w:marTop w:val="0"/>
      <w:marBottom w:val="0"/>
      <w:divBdr>
        <w:top w:val="none" w:sz="0" w:space="0" w:color="auto"/>
        <w:left w:val="none" w:sz="0" w:space="0" w:color="auto"/>
        <w:bottom w:val="none" w:sz="0" w:space="0" w:color="auto"/>
        <w:right w:val="none" w:sz="0" w:space="0" w:color="auto"/>
      </w:divBdr>
    </w:div>
    <w:div w:id="1896550139">
      <w:bodyDiv w:val="1"/>
      <w:marLeft w:val="0"/>
      <w:marRight w:val="0"/>
      <w:marTop w:val="0"/>
      <w:marBottom w:val="0"/>
      <w:divBdr>
        <w:top w:val="none" w:sz="0" w:space="0" w:color="auto"/>
        <w:left w:val="none" w:sz="0" w:space="0" w:color="auto"/>
        <w:bottom w:val="none" w:sz="0" w:space="0" w:color="auto"/>
        <w:right w:val="none" w:sz="0" w:space="0" w:color="auto"/>
      </w:divBdr>
    </w:div>
    <w:div w:id="1945258875">
      <w:bodyDiv w:val="1"/>
      <w:marLeft w:val="0"/>
      <w:marRight w:val="0"/>
      <w:marTop w:val="0"/>
      <w:marBottom w:val="0"/>
      <w:divBdr>
        <w:top w:val="none" w:sz="0" w:space="0" w:color="auto"/>
        <w:left w:val="none" w:sz="0" w:space="0" w:color="auto"/>
        <w:bottom w:val="none" w:sz="0" w:space="0" w:color="auto"/>
        <w:right w:val="none" w:sz="0" w:space="0" w:color="auto"/>
      </w:divBdr>
    </w:div>
    <w:div w:id="1969315165">
      <w:bodyDiv w:val="1"/>
      <w:marLeft w:val="0"/>
      <w:marRight w:val="0"/>
      <w:marTop w:val="0"/>
      <w:marBottom w:val="0"/>
      <w:divBdr>
        <w:top w:val="none" w:sz="0" w:space="0" w:color="auto"/>
        <w:left w:val="none" w:sz="0" w:space="0" w:color="auto"/>
        <w:bottom w:val="none" w:sz="0" w:space="0" w:color="auto"/>
        <w:right w:val="none" w:sz="0" w:space="0" w:color="auto"/>
      </w:divBdr>
    </w:div>
    <w:div w:id="1981839913">
      <w:bodyDiv w:val="1"/>
      <w:marLeft w:val="0"/>
      <w:marRight w:val="0"/>
      <w:marTop w:val="0"/>
      <w:marBottom w:val="0"/>
      <w:divBdr>
        <w:top w:val="none" w:sz="0" w:space="0" w:color="auto"/>
        <w:left w:val="none" w:sz="0" w:space="0" w:color="auto"/>
        <w:bottom w:val="none" w:sz="0" w:space="0" w:color="auto"/>
        <w:right w:val="none" w:sz="0" w:space="0" w:color="auto"/>
      </w:divBdr>
    </w:div>
    <w:div w:id="2039162417">
      <w:bodyDiv w:val="1"/>
      <w:marLeft w:val="0"/>
      <w:marRight w:val="0"/>
      <w:marTop w:val="0"/>
      <w:marBottom w:val="0"/>
      <w:divBdr>
        <w:top w:val="none" w:sz="0" w:space="0" w:color="auto"/>
        <w:left w:val="none" w:sz="0" w:space="0" w:color="auto"/>
        <w:bottom w:val="none" w:sz="0" w:space="0" w:color="auto"/>
        <w:right w:val="none" w:sz="0" w:space="0" w:color="auto"/>
      </w:divBdr>
      <w:divsChild>
        <w:div w:id="102649768">
          <w:marLeft w:val="0"/>
          <w:marRight w:val="0"/>
          <w:marTop w:val="240"/>
          <w:marBottom w:val="240"/>
          <w:divBdr>
            <w:top w:val="none" w:sz="0" w:space="0" w:color="auto"/>
            <w:left w:val="none" w:sz="0" w:space="0" w:color="auto"/>
            <w:bottom w:val="none" w:sz="0" w:space="0" w:color="auto"/>
            <w:right w:val="none" w:sz="0" w:space="0" w:color="auto"/>
          </w:divBdr>
        </w:div>
        <w:div w:id="2073036722">
          <w:marLeft w:val="0"/>
          <w:marRight w:val="0"/>
          <w:marTop w:val="240"/>
          <w:marBottom w:val="240"/>
          <w:divBdr>
            <w:top w:val="none" w:sz="0" w:space="0" w:color="auto"/>
            <w:left w:val="none" w:sz="0" w:space="0" w:color="auto"/>
            <w:bottom w:val="none" w:sz="0" w:space="0" w:color="auto"/>
            <w:right w:val="none" w:sz="0" w:space="0" w:color="auto"/>
          </w:divBdr>
        </w:div>
        <w:div w:id="1037513387">
          <w:marLeft w:val="0"/>
          <w:marRight w:val="0"/>
          <w:marTop w:val="240"/>
          <w:marBottom w:val="240"/>
          <w:divBdr>
            <w:top w:val="none" w:sz="0" w:space="0" w:color="auto"/>
            <w:left w:val="none" w:sz="0" w:space="0" w:color="auto"/>
            <w:bottom w:val="none" w:sz="0" w:space="0" w:color="auto"/>
            <w:right w:val="none" w:sz="0" w:space="0" w:color="auto"/>
          </w:divBdr>
        </w:div>
        <w:div w:id="1941378125">
          <w:marLeft w:val="0"/>
          <w:marRight w:val="0"/>
          <w:marTop w:val="240"/>
          <w:marBottom w:val="240"/>
          <w:divBdr>
            <w:top w:val="none" w:sz="0" w:space="0" w:color="auto"/>
            <w:left w:val="none" w:sz="0" w:space="0" w:color="auto"/>
            <w:bottom w:val="none" w:sz="0" w:space="0" w:color="auto"/>
            <w:right w:val="none" w:sz="0" w:space="0" w:color="auto"/>
          </w:divBdr>
        </w:div>
        <w:div w:id="1661084196">
          <w:marLeft w:val="0"/>
          <w:marRight w:val="0"/>
          <w:marTop w:val="240"/>
          <w:marBottom w:val="240"/>
          <w:divBdr>
            <w:top w:val="none" w:sz="0" w:space="0" w:color="auto"/>
            <w:left w:val="none" w:sz="0" w:space="0" w:color="auto"/>
            <w:bottom w:val="none" w:sz="0" w:space="0" w:color="auto"/>
            <w:right w:val="none" w:sz="0" w:space="0" w:color="auto"/>
          </w:divBdr>
        </w:div>
        <w:div w:id="1264265168">
          <w:marLeft w:val="0"/>
          <w:marRight w:val="0"/>
          <w:marTop w:val="240"/>
          <w:marBottom w:val="240"/>
          <w:divBdr>
            <w:top w:val="none" w:sz="0" w:space="0" w:color="auto"/>
            <w:left w:val="none" w:sz="0" w:space="0" w:color="auto"/>
            <w:bottom w:val="none" w:sz="0" w:space="0" w:color="auto"/>
            <w:right w:val="none" w:sz="0" w:space="0" w:color="auto"/>
          </w:divBdr>
        </w:div>
        <w:div w:id="2006393489">
          <w:marLeft w:val="0"/>
          <w:marRight w:val="0"/>
          <w:marTop w:val="240"/>
          <w:marBottom w:val="240"/>
          <w:divBdr>
            <w:top w:val="none" w:sz="0" w:space="0" w:color="auto"/>
            <w:left w:val="none" w:sz="0" w:space="0" w:color="auto"/>
            <w:bottom w:val="none" w:sz="0" w:space="0" w:color="auto"/>
            <w:right w:val="none" w:sz="0" w:space="0" w:color="auto"/>
          </w:divBdr>
        </w:div>
        <w:div w:id="399015104">
          <w:marLeft w:val="0"/>
          <w:marRight w:val="0"/>
          <w:marTop w:val="240"/>
          <w:marBottom w:val="240"/>
          <w:divBdr>
            <w:top w:val="none" w:sz="0" w:space="0" w:color="auto"/>
            <w:left w:val="none" w:sz="0" w:space="0" w:color="auto"/>
            <w:bottom w:val="none" w:sz="0" w:space="0" w:color="auto"/>
            <w:right w:val="none" w:sz="0" w:space="0" w:color="auto"/>
          </w:divBdr>
        </w:div>
      </w:divsChild>
    </w:div>
    <w:div w:id="2068645124">
      <w:bodyDiv w:val="1"/>
      <w:marLeft w:val="0"/>
      <w:marRight w:val="0"/>
      <w:marTop w:val="0"/>
      <w:marBottom w:val="0"/>
      <w:divBdr>
        <w:top w:val="none" w:sz="0" w:space="0" w:color="auto"/>
        <w:left w:val="none" w:sz="0" w:space="0" w:color="auto"/>
        <w:bottom w:val="none" w:sz="0" w:space="0" w:color="auto"/>
        <w:right w:val="none" w:sz="0" w:space="0" w:color="auto"/>
      </w:divBdr>
    </w:div>
    <w:div w:id="2116628030">
      <w:bodyDiv w:val="1"/>
      <w:marLeft w:val="0"/>
      <w:marRight w:val="0"/>
      <w:marTop w:val="0"/>
      <w:marBottom w:val="0"/>
      <w:divBdr>
        <w:top w:val="none" w:sz="0" w:space="0" w:color="auto"/>
        <w:left w:val="none" w:sz="0" w:space="0" w:color="auto"/>
        <w:bottom w:val="none" w:sz="0" w:space="0" w:color="auto"/>
        <w:right w:val="none" w:sz="0" w:space="0" w:color="auto"/>
      </w:divBdr>
    </w:div>
    <w:div w:id="21206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4612-A033-4DC1-AA0F-65EFC9E8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3082</Words>
  <Characters>17570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Об утверждении Правил благоустройства территории городского поселения Берёзово (с изменениями на: 07.06.2019)</vt:lpstr>
    </vt:vector>
  </TitlesOfParts>
  <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благоустройства территории городского поселения Берёзово (с изменениями на: 07.06.2019)</dc:title>
  <dc:creator>PS</dc:creator>
  <cp:lastModifiedBy>PS</cp:lastModifiedBy>
  <cp:revision>11</cp:revision>
  <cp:lastPrinted>2023-10-19T09:26:00Z</cp:lastPrinted>
  <dcterms:created xsi:type="dcterms:W3CDTF">2025-02-15T06:10:00Z</dcterms:created>
  <dcterms:modified xsi:type="dcterms:W3CDTF">2025-03-20T10:02:00Z</dcterms:modified>
</cp:coreProperties>
</file>