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1214AE71" wp14:editId="3E74E1B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25052050" wp14:editId="50B5569B">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0E2782">
                                    <w:rPr>
                                      <w:rFonts w:ascii="Times New Roman" w:hAnsi="Times New Roman"/>
                                      <w:b/>
                                      <w:color w:val="000000"/>
                                      <w:sz w:val="28"/>
                                      <w:szCs w:val="28"/>
                                    </w:rPr>
                                    <w:t>8</w:t>
                                  </w:r>
                                </w:p>
                                <w:p w:rsidR="00CD001E" w:rsidRPr="004761E3" w:rsidRDefault="00897462"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0D4D32">
                                    <w:rPr>
                                      <w:rFonts w:ascii="Times New Roman" w:hAnsi="Times New Roman"/>
                                      <w:b/>
                                      <w:color w:val="000000"/>
                                      <w:sz w:val="28"/>
                                      <w:szCs w:val="28"/>
                                    </w:rPr>
                                    <w:t>5</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0E2782">
                              <w:rPr>
                                <w:rFonts w:ascii="Times New Roman" w:hAnsi="Times New Roman"/>
                                <w:b/>
                                <w:color w:val="000000"/>
                                <w:sz w:val="28"/>
                                <w:szCs w:val="28"/>
                              </w:rPr>
                              <w:t>8</w:t>
                            </w:r>
                          </w:p>
                          <w:p w:rsidR="00CD001E" w:rsidRPr="004761E3" w:rsidRDefault="00897462"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0D4D32">
                              <w:rPr>
                                <w:rFonts w:ascii="Times New Roman" w:hAnsi="Times New Roman"/>
                                <w:b/>
                                <w:color w:val="000000"/>
                                <w:sz w:val="28"/>
                                <w:szCs w:val="28"/>
                              </w:rPr>
                              <w:t>5</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8602DD"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5pt;height:68.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0D4D32" w:rsidRPr="000D4D32" w:rsidRDefault="000D4D32" w:rsidP="000D4D32">
      <w:pPr>
        <w:spacing w:line="240" w:lineRule="auto"/>
        <w:jc w:val="center"/>
        <w:outlineLvl w:val="0"/>
        <w:rPr>
          <w:rFonts w:ascii="Times New Roman" w:hAnsi="Times New Roman" w:cs="Times New Roman"/>
          <w:b/>
        </w:rPr>
      </w:pPr>
      <w:r w:rsidRPr="000D4D32">
        <w:rPr>
          <w:rFonts w:ascii="Times New Roman" w:hAnsi="Times New Roman" w:cs="Times New Roman"/>
          <w:b/>
        </w:rPr>
        <w:t xml:space="preserve">Дополнительное соглашение </w:t>
      </w:r>
    </w:p>
    <w:p w:rsidR="000D4D32" w:rsidRPr="000D4D32" w:rsidRDefault="000D4D32" w:rsidP="000D4D32">
      <w:pPr>
        <w:spacing w:line="240" w:lineRule="auto"/>
        <w:jc w:val="center"/>
        <w:outlineLvl w:val="0"/>
        <w:rPr>
          <w:rFonts w:ascii="Times New Roman" w:hAnsi="Times New Roman" w:cs="Times New Roman"/>
          <w:b/>
        </w:rPr>
      </w:pPr>
      <w:r w:rsidRPr="000D4D32">
        <w:rPr>
          <w:rFonts w:ascii="Times New Roman" w:hAnsi="Times New Roman" w:cs="Times New Roman"/>
          <w:b/>
        </w:rPr>
        <w:t xml:space="preserve">к </w:t>
      </w:r>
      <w:bookmarkStart w:id="0" w:name="__bookmark_1"/>
      <w:bookmarkEnd w:id="0"/>
      <w:r w:rsidRPr="000D4D32">
        <w:rPr>
          <w:rFonts w:ascii="Times New Roman" w:hAnsi="Times New Roman" w:cs="Times New Roman"/>
          <w:b/>
          <w:bCs/>
          <w:color w:val="000000"/>
        </w:rPr>
        <w:t xml:space="preserve">соглашению о предоставлении иных межбюджетных трансфертов бюджету городского поселения </w:t>
      </w:r>
      <w:proofErr w:type="gramStart"/>
      <w:r w:rsidRPr="000D4D32">
        <w:rPr>
          <w:rFonts w:ascii="Times New Roman" w:hAnsi="Times New Roman" w:cs="Times New Roman"/>
          <w:b/>
          <w:bCs/>
          <w:color w:val="000000"/>
        </w:rPr>
        <w:t>Таёжный</w:t>
      </w:r>
      <w:proofErr w:type="gramEnd"/>
      <w:r w:rsidRPr="000D4D32">
        <w:rPr>
          <w:rFonts w:ascii="Times New Roman" w:hAnsi="Times New Roman" w:cs="Times New Roman"/>
          <w:b/>
          <w:bCs/>
          <w:color w:val="000000"/>
        </w:rPr>
        <w:t xml:space="preserve"> </w:t>
      </w:r>
      <w:r w:rsidRPr="000D4D32">
        <w:rPr>
          <w:rFonts w:ascii="Times New Roman" w:hAnsi="Times New Roman" w:cs="Times New Roman"/>
          <w:b/>
        </w:rPr>
        <w:t>от 03.02.2023</w:t>
      </w:r>
      <w:bookmarkStart w:id="1" w:name="_GoBack"/>
      <w:bookmarkEnd w:id="1"/>
    </w:p>
    <w:p w:rsidR="000D4D32" w:rsidRPr="000D4D32" w:rsidRDefault="000D4D32" w:rsidP="000D4D32">
      <w:pPr>
        <w:spacing w:line="240" w:lineRule="auto"/>
        <w:jc w:val="center"/>
        <w:rPr>
          <w:rFonts w:ascii="Times New Roman" w:hAnsi="Times New Roman" w:cs="Times New Roman"/>
        </w:rPr>
      </w:pPr>
    </w:p>
    <w:p w:rsidR="000D4D32" w:rsidRPr="000D4D32" w:rsidRDefault="000D4D32" w:rsidP="000D4D32">
      <w:pPr>
        <w:spacing w:line="240" w:lineRule="auto"/>
        <w:jc w:val="center"/>
        <w:rPr>
          <w:rFonts w:ascii="Times New Roman" w:hAnsi="Times New Roman" w:cs="Times New Roman"/>
        </w:rPr>
      </w:pPr>
      <w:r w:rsidRPr="000D4D32">
        <w:rPr>
          <w:rFonts w:ascii="Times New Roman" w:hAnsi="Times New Roman" w:cs="Times New Roman"/>
        </w:rPr>
        <w:t xml:space="preserve">г. </w:t>
      </w:r>
      <w:proofErr w:type="gramStart"/>
      <w:r w:rsidRPr="000D4D32">
        <w:rPr>
          <w:rFonts w:ascii="Times New Roman" w:hAnsi="Times New Roman" w:cs="Times New Roman"/>
        </w:rPr>
        <w:t>Советский</w:t>
      </w:r>
      <w:proofErr w:type="gramEnd"/>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r>
      <w:r w:rsidRPr="000D4D32">
        <w:rPr>
          <w:rFonts w:ascii="Times New Roman" w:hAnsi="Times New Roman" w:cs="Times New Roman"/>
        </w:rPr>
        <w:tab/>
        <w:t>25 декабря 2023</w:t>
      </w:r>
    </w:p>
    <w:p w:rsidR="000D4D32" w:rsidRPr="000D4D32" w:rsidRDefault="000D4D32" w:rsidP="000D4D32">
      <w:pPr>
        <w:pStyle w:val="Default"/>
        <w:ind w:firstLine="720"/>
        <w:jc w:val="both"/>
        <w:rPr>
          <w:sz w:val="22"/>
          <w:szCs w:val="22"/>
        </w:rPr>
      </w:pPr>
    </w:p>
    <w:p w:rsidR="000D4D32" w:rsidRPr="000D4D32" w:rsidRDefault="000D4D32" w:rsidP="000D4D32">
      <w:pPr>
        <w:pStyle w:val="Default"/>
        <w:ind w:firstLine="720"/>
        <w:jc w:val="both"/>
        <w:rPr>
          <w:sz w:val="22"/>
          <w:szCs w:val="22"/>
        </w:rPr>
      </w:pPr>
      <w:proofErr w:type="gramStart"/>
      <w:r w:rsidRPr="000D4D32">
        <w:rPr>
          <w:sz w:val="22"/>
          <w:szCs w:val="22"/>
        </w:rPr>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0D4D32">
        <w:rPr>
          <w:sz w:val="22"/>
          <w:szCs w:val="22"/>
        </w:rPr>
        <w:t>Аширова</w:t>
      </w:r>
      <w:proofErr w:type="spellEnd"/>
      <w:r w:rsidRPr="000D4D32">
        <w:rPr>
          <w:sz w:val="22"/>
          <w:szCs w:val="22"/>
        </w:rPr>
        <w:t xml:space="preserve"> Артёма </w:t>
      </w:r>
      <w:proofErr w:type="spellStart"/>
      <w:r w:rsidRPr="000D4D32">
        <w:rPr>
          <w:sz w:val="22"/>
          <w:szCs w:val="22"/>
        </w:rPr>
        <w:t>Радиковича</w:t>
      </w:r>
      <w:proofErr w:type="spellEnd"/>
      <w:r w:rsidRPr="000D4D32">
        <w:rPr>
          <w:sz w:val="22"/>
          <w:szCs w:val="22"/>
        </w:rPr>
        <w:t>, действующего на основании Устава городского поселения Таёжный, совместно именуемые Стороны, руководствуясь Бюджетным кодексом Российской Федерации, Федеральным  законом от 06.10.2003 № 131-ФЗ «Об</w:t>
      </w:r>
      <w:proofErr w:type="gramEnd"/>
      <w:r w:rsidRPr="000D4D32">
        <w:rPr>
          <w:sz w:val="22"/>
          <w:szCs w:val="22"/>
        </w:rPr>
        <w:t xml:space="preserve"> </w:t>
      </w:r>
      <w:proofErr w:type="gramStart"/>
      <w:r w:rsidRPr="000D4D32">
        <w:rPr>
          <w:sz w:val="22"/>
          <w:szCs w:val="22"/>
        </w:rPr>
        <w:t>общих принципах организации местного самоуправления в Российской Федерации», 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0D4D32">
        <w:rPr>
          <w:sz w:val="22"/>
          <w:szCs w:val="22"/>
        </w:rPr>
        <w:t xml:space="preserve"> </w:t>
      </w:r>
      <w:proofErr w:type="gramStart"/>
      <w:r w:rsidRPr="000D4D32">
        <w:rPr>
          <w:sz w:val="22"/>
          <w:szCs w:val="22"/>
        </w:rPr>
        <w:t>реализации государственной программы Ханты-Мансийского автономного округа - Югры «Поддержка занятости населения» (далее Порядок участия),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0D4D32">
        <w:rPr>
          <w:sz w:val="22"/>
          <w:szCs w:val="22"/>
        </w:rPr>
        <w:t xml:space="preserve">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03.02.2023 № 126 «О предоставлении иных межбюджетных трансфертов», заключили настоящее дополнительное соглашение о нижеследующем:</w:t>
      </w:r>
    </w:p>
    <w:p w:rsidR="000D4D32" w:rsidRPr="000D4D32" w:rsidRDefault="000D4D32" w:rsidP="000D4D32">
      <w:pPr>
        <w:spacing w:line="240" w:lineRule="auto"/>
        <w:ind w:firstLine="709"/>
        <w:jc w:val="both"/>
        <w:outlineLvl w:val="0"/>
        <w:rPr>
          <w:rFonts w:ascii="Times New Roman" w:hAnsi="Times New Roman" w:cs="Times New Roman"/>
        </w:rPr>
      </w:pPr>
      <w:r w:rsidRPr="000D4D32">
        <w:rPr>
          <w:rFonts w:ascii="Times New Roman" w:hAnsi="Times New Roman" w:cs="Times New Roman"/>
        </w:rPr>
        <w:t xml:space="preserve">1. Стороны пришли к соглашению о внесении в </w:t>
      </w:r>
      <w:proofErr w:type="gramStart"/>
      <w:r w:rsidRPr="000D4D32">
        <w:rPr>
          <w:rFonts w:ascii="Times New Roman" w:hAnsi="Times New Roman" w:cs="Times New Roman"/>
          <w:bCs/>
        </w:rPr>
        <w:t>соглашение</w:t>
      </w:r>
      <w:proofErr w:type="gramEnd"/>
      <w:r w:rsidRPr="000D4D32">
        <w:rPr>
          <w:rFonts w:ascii="Times New Roman" w:hAnsi="Times New Roman" w:cs="Times New Roman"/>
          <w:bCs/>
        </w:rPr>
        <w:t xml:space="preserve"> о предоставлении иных межбюджетных трансфертов бюджету городского поселения Таёжный от 03.02.2023 (далее Соглашение) </w:t>
      </w:r>
      <w:r w:rsidRPr="000D4D32">
        <w:rPr>
          <w:rFonts w:ascii="Times New Roman" w:hAnsi="Times New Roman" w:cs="Times New Roman"/>
        </w:rPr>
        <w:t>следующих изменений:</w:t>
      </w:r>
    </w:p>
    <w:p w:rsidR="000D4D32" w:rsidRPr="000D4D32" w:rsidRDefault="000D4D32" w:rsidP="000D4D32">
      <w:pPr>
        <w:spacing w:line="240" w:lineRule="auto"/>
        <w:ind w:firstLine="709"/>
        <w:jc w:val="both"/>
        <w:outlineLvl w:val="0"/>
        <w:rPr>
          <w:rFonts w:ascii="Times New Roman" w:hAnsi="Times New Roman" w:cs="Times New Roman"/>
        </w:rPr>
      </w:pPr>
      <w:r w:rsidRPr="000D4D32">
        <w:rPr>
          <w:rFonts w:ascii="Times New Roman" w:hAnsi="Times New Roman" w:cs="Times New Roman"/>
        </w:rPr>
        <w:t>1.1. пункт 2.1 раздела 2 Соглашения изложить в следующей редакции:</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lastRenderedPageBreak/>
        <w:t xml:space="preserve">«2.1. Общий объем бюджетных ассигнований, предусматриваемых в бюджете городского поселения Таёжный на финансовое обеспечение расходных обязательств, в </w:t>
      </w:r>
      <w:proofErr w:type="gramStart"/>
      <w:r w:rsidRPr="000D4D32">
        <w:rPr>
          <w:rFonts w:ascii="Times New Roman" w:hAnsi="Times New Roman" w:cs="Times New Roman"/>
          <w:color w:val="000000"/>
        </w:rPr>
        <w:t>целях</w:t>
      </w:r>
      <w:proofErr w:type="gramEnd"/>
      <w:r w:rsidRPr="000D4D32">
        <w:rPr>
          <w:rFonts w:ascii="Times New Roman" w:hAnsi="Times New Roman" w:cs="Times New Roman"/>
          <w:color w:val="000000"/>
        </w:rPr>
        <w:t xml:space="preserve"> финансирования которых предоставляются иные межбюджетные трансферты, составляет </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t>в 2023 году не менее 902 425 (Девятьсот две тысячи четыреста двадцать пять) рублей 44 копейки</w:t>
      </w:r>
      <w:proofErr w:type="gramStart"/>
      <w:r w:rsidRPr="000D4D32">
        <w:rPr>
          <w:rFonts w:ascii="Times New Roman" w:hAnsi="Times New Roman" w:cs="Times New Roman"/>
          <w:color w:val="000000"/>
        </w:rPr>
        <w:t>;»</w:t>
      </w:r>
      <w:proofErr w:type="gramEnd"/>
      <w:r w:rsidRPr="000D4D32">
        <w:rPr>
          <w:rFonts w:ascii="Times New Roman" w:hAnsi="Times New Roman" w:cs="Times New Roman"/>
          <w:color w:val="000000"/>
        </w:rPr>
        <w:t>;</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t>1.2. приложение 1 к Соглашению изложить в новой редакции (приложение).</w:t>
      </w: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p>
    <w:p w:rsidR="000D4D32" w:rsidRPr="000D4D32" w:rsidRDefault="000D4D32" w:rsidP="000D4D32">
      <w:pPr>
        <w:tabs>
          <w:tab w:val="left" w:pos="900"/>
        </w:tabs>
        <w:spacing w:line="240" w:lineRule="auto"/>
        <w:ind w:firstLine="709"/>
        <w:jc w:val="both"/>
        <w:rPr>
          <w:rFonts w:ascii="Times New Roman" w:hAnsi="Times New Roman" w:cs="Times New Roman"/>
          <w:color w:val="000000"/>
        </w:rPr>
      </w:pPr>
      <w:r w:rsidRPr="000D4D32">
        <w:rPr>
          <w:rFonts w:ascii="Times New Roman" w:hAnsi="Times New Roman" w:cs="Times New Roman"/>
          <w:color w:val="000000"/>
        </w:rPr>
        <w:t>2. Остальные условия Соглашения остаются неизменными и стороны подтверждают по ним свои обязательства.</w:t>
      </w:r>
    </w:p>
    <w:p w:rsidR="000D4D32" w:rsidRPr="000D4D32" w:rsidRDefault="000D4D32" w:rsidP="000D4D32">
      <w:pPr>
        <w:pStyle w:val="affd"/>
        <w:ind w:left="0" w:firstLine="709"/>
        <w:jc w:val="both"/>
        <w:rPr>
          <w:sz w:val="22"/>
          <w:szCs w:val="22"/>
        </w:rPr>
      </w:pPr>
      <w:r w:rsidRPr="000D4D32">
        <w:rPr>
          <w:sz w:val="22"/>
          <w:szCs w:val="22"/>
        </w:rPr>
        <w:t>3. Настоящее дополнительное соглашение вступает в силу после его официального опубликования (обнародования) Сторонами.</w:t>
      </w:r>
    </w:p>
    <w:p w:rsidR="000D4D32" w:rsidRPr="000D4D32" w:rsidRDefault="000D4D32" w:rsidP="000D4D32">
      <w:pPr>
        <w:pStyle w:val="affd"/>
        <w:ind w:left="0" w:firstLine="709"/>
        <w:jc w:val="both"/>
        <w:rPr>
          <w:sz w:val="22"/>
          <w:szCs w:val="22"/>
        </w:rPr>
      </w:pPr>
      <w:r w:rsidRPr="000D4D32">
        <w:rPr>
          <w:sz w:val="22"/>
          <w:szCs w:val="22"/>
        </w:rPr>
        <w:t>4. Настоящее дополнительное соглашение составлено в двух экземплярах, имеющих одинаковую юридическую силу, по одному для каждой из сторон.</w:t>
      </w:r>
    </w:p>
    <w:p w:rsidR="000D4D32" w:rsidRPr="000D4D32" w:rsidRDefault="000D4D32" w:rsidP="000D4D32">
      <w:pPr>
        <w:tabs>
          <w:tab w:val="left" w:pos="900"/>
        </w:tabs>
        <w:spacing w:line="240" w:lineRule="auto"/>
        <w:jc w:val="both"/>
        <w:rPr>
          <w:rFonts w:ascii="Times New Roman" w:hAnsi="Times New Roman" w:cs="Times New Roman"/>
          <w:color w:val="000000"/>
        </w:rPr>
      </w:pP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Подписи сторон:</w:t>
      </w: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Администрация района</w:t>
      </w:r>
      <w:r w:rsidRPr="000D4D32">
        <w:rPr>
          <w:rFonts w:ascii="Times New Roman" w:hAnsi="Times New Roman" w:cs="Times New Roman"/>
          <w:b/>
        </w:rPr>
        <w:tab/>
      </w:r>
      <w:r w:rsidRPr="000D4D32">
        <w:rPr>
          <w:rFonts w:ascii="Times New Roman" w:hAnsi="Times New Roman" w:cs="Times New Roman"/>
          <w:b/>
        </w:rPr>
        <w:tab/>
      </w:r>
      <w:r w:rsidRPr="000D4D32">
        <w:rPr>
          <w:rFonts w:ascii="Times New Roman" w:hAnsi="Times New Roman" w:cs="Times New Roman"/>
          <w:b/>
        </w:rPr>
        <w:tab/>
      </w:r>
      <w:r w:rsidRPr="000D4D32">
        <w:rPr>
          <w:rFonts w:ascii="Times New Roman" w:hAnsi="Times New Roman" w:cs="Times New Roman"/>
          <w:b/>
        </w:rPr>
        <w:tab/>
      </w:r>
      <w:r w:rsidRPr="000D4D32">
        <w:rPr>
          <w:rFonts w:ascii="Times New Roman" w:hAnsi="Times New Roman" w:cs="Times New Roman"/>
          <w:b/>
        </w:rPr>
        <w:tab/>
        <w:t>Администрация поселения</w:t>
      </w:r>
    </w:p>
    <w:p w:rsidR="000D4D32" w:rsidRPr="000D4D32" w:rsidRDefault="000D4D32" w:rsidP="000D4D32">
      <w:pPr>
        <w:spacing w:line="240" w:lineRule="auto"/>
        <w:jc w:val="both"/>
        <w:rPr>
          <w:rFonts w:ascii="Times New Roman" w:hAnsi="Times New Roman" w:cs="Times New Roman"/>
          <w:b/>
        </w:rPr>
      </w:pPr>
    </w:p>
    <w:tbl>
      <w:tblPr>
        <w:tblW w:w="0" w:type="auto"/>
        <w:tblLook w:val="01E0" w:firstRow="1" w:lastRow="1" w:firstColumn="1" w:lastColumn="1" w:noHBand="0" w:noVBand="0"/>
      </w:tblPr>
      <w:tblGrid>
        <w:gridCol w:w="5353"/>
        <w:gridCol w:w="4360"/>
      </w:tblGrid>
      <w:tr w:rsidR="000D4D32" w:rsidRPr="000D4D32" w:rsidTr="001D3ECE">
        <w:tc>
          <w:tcPr>
            <w:tcW w:w="5353" w:type="dxa"/>
            <w:vAlign w:val="center"/>
          </w:tcPr>
          <w:p w:rsidR="000D4D32" w:rsidRPr="000D4D32" w:rsidRDefault="000D4D32" w:rsidP="000D4D32">
            <w:pPr>
              <w:spacing w:line="240" w:lineRule="auto"/>
              <w:rPr>
                <w:rFonts w:ascii="Times New Roman" w:hAnsi="Times New Roman" w:cs="Times New Roman"/>
                <w:b/>
              </w:rPr>
            </w:pPr>
            <w:r w:rsidRPr="000D4D32">
              <w:rPr>
                <w:rFonts w:ascii="Times New Roman" w:hAnsi="Times New Roman" w:cs="Times New Roman"/>
                <w:b/>
              </w:rPr>
              <w:t>Глава Советского района</w:t>
            </w:r>
          </w:p>
          <w:p w:rsidR="000D4D32" w:rsidRPr="000D4D32" w:rsidRDefault="000D4D32" w:rsidP="000D4D32">
            <w:pPr>
              <w:spacing w:line="240" w:lineRule="auto"/>
              <w:rPr>
                <w:rFonts w:ascii="Times New Roman" w:hAnsi="Times New Roman" w:cs="Times New Roman"/>
                <w:b/>
              </w:rPr>
            </w:pPr>
            <w:r w:rsidRPr="000D4D32">
              <w:rPr>
                <w:rFonts w:ascii="Times New Roman" w:hAnsi="Times New Roman" w:cs="Times New Roman"/>
                <w:b/>
              </w:rPr>
              <w:t>Е.И. Буренков</w:t>
            </w:r>
          </w:p>
        </w:tc>
        <w:tc>
          <w:tcPr>
            <w:tcW w:w="4360" w:type="dxa"/>
          </w:tcPr>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 xml:space="preserve">Глава </w:t>
            </w:r>
            <w:proofErr w:type="gramStart"/>
            <w:r w:rsidRPr="000D4D32">
              <w:rPr>
                <w:rFonts w:ascii="Times New Roman" w:hAnsi="Times New Roman" w:cs="Times New Roman"/>
                <w:b/>
              </w:rPr>
              <w:t>городского</w:t>
            </w:r>
            <w:proofErr w:type="gramEnd"/>
            <w:r w:rsidRPr="000D4D32">
              <w:rPr>
                <w:rFonts w:ascii="Times New Roman" w:hAnsi="Times New Roman" w:cs="Times New Roman"/>
                <w:b/>
              </w:rPr>
              <w:t xml:space="preserve"> </w:t>
            </w: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 xml:space="preserve">поселения  </w:t>
            </w:r>
            <w:proofErr w:type="gramStart"/>
            <w:r w:rsidRPr="000D4D32">
              <w:rPr>
                <w:rFonts w:ascii="Times New Roman" w:hAnsi="Times New Roman" w:cs="Times New Roman"/>
                <w:b/>
              </w:rPr>
              <w:t>Таёжный</w:t>
            </w:r>
            <w:proofErr w:type="gramEnd"/>
            <w:r w:rsidRPr="000D4D32">
              <w:rPr>
                <w:rFonts w:ascii="Times New Roman" w:hAnsi="Times New Roman" w:cs="Times New Roman"/>
                <w:b/>
              </w:rPr>
              <w:t xml:space="preserve"> </w:t>
            </w:r>
          </w:p>
          <w:p w:rsidR="000D4D32" w:rsidRPr="000D4D32" w:rsidRDefault="000D4D32" w:rsidP="000D4D32">
            <w:pPr>
              <w:spacing w:line="240" w:lineRule="auto"/>
              <w:jc w:val="both"/>
              <w:rPr>
                <w:rFonts w:ascii="Times New Roman" w:hAnsi="Times New Roman" w:cs="Times New Roman"/>
                <w:b/>
              </w:rPr>
            </w:pPr>
            <w:r w:rsidRPr="000D4D32">
              <w:rPr>
                <w:rFonts w:ascii="Times New Roman" w:hAnsi="Times New Roman" w:cs="Times New Roman"/>
                <w:b/>
              </w:rPr>
              <w:t xml:space="preserve">А.Р. </w:t>
            </w:r>
            <w:proofErr w:type="spellStart"/>
            <w:r w:rsidRPr="000D4D32">
              <w:rPr>
                <w:rFonts w:ascii="Times New Roman" w:hAnsi="Times New Roman" w:cs="Times New Roman"/>
                <w:b/>
              </w:rPr>
              <w:t>Аширов</w:t>
            </w:r>
            <w:proofErr w:type="spellEnd"/>
          </w:p>
        </w:tc>
      </w:tr>
    </w:tbl>
    <w:p w:rsidR="000D4D32" w:rsidRPr="000D4D32" w:rsidRDefault="000D4D32" w:rsidP="000D4D32">
      <w:pPr>
        <w:spacing w:line="240" w:lineRule="auto"/>
        <w:ind w:firstLine="142"/>
        <w:jc w:val="both"/>
        <w:rPr>
          <w:rFonts w:ascii="Times New Roman" w:hAnsi="Times New Roman" w:cs="Times New Roman"/>
          <w:b/>
        </w:rPr>
      </w:pPr>
    </w:p>
    <w:p w:rsidR="000D4D32" w:rsidRDefault="000D4D32" w:rsidP="00E94723">
      <w:pPr>
        <w:spacing w:after="0"/>
        <w:jc w:val="both"/>
        <w:rPr>
          <w:rFonts w:ascii="Times New Roman" w:hAnsi="Times New Roman" w:cs="Times New Roman"/>
          <w:color w:val="000000"/>
          <w:sz w:val="24"/>
          <w:szCs w:val="24"/>
        </w:rPr>
        <w:sectPr w:rsidR="000D4D32" w:rsidSect="00897462">
          <w:pgSz w:w="11906" w:h="16838"/>
          <w:pgMar w:top="1077" w:right="624" w:bottom="1077" w:left="1701" w:header="709" w:footer="709" w:gutter="0"/>
          <w:cols w:space="708"/>
          <w:docGrid w:linePitch="360"/>
        </w:sectPr>
      </w:pPr>
    </w:p>
    <w:p w:rsidR="000D4D32" w:rsidRPr="000D4D32" w:rsidRDefault="00E94723" w:rsidP="000D4D32">
      <w:pPr>
        <w:spacing w:after="0" w:line="240" w:lineRule="auto"/>
        <w:ind w:left="9639"/>
        <w:rPr>
          <w:rFonts w:ascii="Times New Roman" w:hAnsi="Times New Roman" w:cs="Times New Roman"/>
        </w:rPr>
      </w:pPr>
      <w:r w:rsidRPr="000D4D32">
        <w:rPr>
          <w:rFonts w:ascii="Times New Roman" w:hAnsi="Times New Roman" w:cs="Times New Roman"/>
          <w:color w:val="000000"/>
        </w:rPr>
        <w:lastRenderedPageBreak/>
        <w:t xml:space="preserve">  </w:t>
      </w:r>
      <w:r w:rsidR="000D4D32" w:rsidRPr="000D4D32">
        <w:rPr>
          <w:rFonts w:ascii="Times New Roman" w:hAnsi="Times New Roman" w:cs="Times New Roman"/>
        </w:rPr>
        <w:t xml:space="preserve">Приложение к дополнительному соглашению от 25.12.2023 к соглашению о предоставлении иных межбюджетных трансфертов бюджету городского поселения </w:t>
      </w:r>
      <w:proofErr w:type="gramStart"/>
      <w:r w:rsidR="000D4D32" w:rsidRPr="000D4D32">
        <w:rPr>
          <w:rFonts w:ascii="Times New Roman" w:hAnsi="Times New Roman" w:cs="Times New Roman"/>
        </w:rPr>
        <w:t>Таёжный</w:t>
      </w:r>
      <w:proofErr w:type="gramEnd"/>
      <w:r w:rsidR="000D4D32" w:rsidRPr="000D4D32">
        <w:rPr>
          <w:rFonts w:ascii="Times New Roman" w:hAnsi="Times New Roman" w:cs="Times New Roman"/>
        </w:rPr>
        <w:t xml:space="preserve"> от  03.02.2023</w:t>
      </w:r>
    </w:p>
    <w:p w:rsidR="000D4D32" w:rsidRPr="000D4D32" w:rsidRDefault="000D4D32" w:rsidP="000D4D32">
      <w:pPr>
        <w:spacing w:after="0" w:line="240" w:lineRule="auto"/>
        <w:ind w:left="9639"/>
        <w:rPr>
          <w:rFonts w:ascii="Times New Roman" w:hAnsi="Times New Roman" w:cs="Times New Roman"/>
        </w:rPr>
      </w:pPr>
    </w:p>
    <w:p w:rsidR="000D4D32" w:rsidRPr="000D4D32" w:rsidRDefault="000D4D32" w:rsidP="000D4D32">
      <w:pPr>
        <w:spacing w:after="0" w:line="240" w:lineRule="auto"/>
        <w:ind w:left="9639"/>
        <w:rPr>
          <w:rFonts w:ascii="Times New Roman" w:hAnsi="Times New Roman" w:cs="Times New Roman"/>
        </w:rPr>
      </w:pPr>
      <w:r w:rsidRPr="000D4D32">
        <w:rPr>
          <w:rFonts w:ascii="Times New Roman" w:hAnsi="Times New Roman" w:cs="Times New Roman"/>
        </w:rPr>
        <w:t xml:space="preserve">«Приложение 1 к Соглашению о предоставлении иных межбюджетных трансфертов бюджету городского  поселения </w:t>
      </w:r>
      <w:proofErr w:type="gramStart"/>
      <w:r w:rsidRPr="000D4D32">
        <w:rPr>
          <w:rFonts w:ascii="Times New Roman" w:hAnsi="Times New Roman" w:cs="Times New Roman"/>
        </w:rPr>
        <w:t>Таёжный</w:t>
      </w:r>
      <w:proofErr w:type="gramEnd"/>
      <w:r w:rsidRPr="000D4D32">
        <w:rPr>
          <w:rFonts w:ascii="Times New Roman" w:hAnsi="Times New Roman" w:cs="Times New Roman"/>
        </w:rPr>
        <w:t xml:space="preserve"> от 03.02.2023</w:t>
      </w:r>
    </w:p>
    <w:p w:rsidR="000D4D32" w:rsidRPr="000D4D32" w:rsidRDefault="000D4D32" w:rsidP="000D4D32">
      <w:pPr>
        <w:spacing w:after="0" w:line="240" w:lineRule="auto"/>
        <w:ind w:left="567"/>
        <w:jc w:val="center"/>
        <w:rPr>
          <w:rFonts w:ascii="Times New Roman" w:hAnsi="Times New Roman" w:cs="Times New Roman"/>
        </w:rPr>
      </w:pPr>
    </w:p>
    <w:p w:rsidR="000D4D32" w:rsidRPr="000D4D32" w:rsidRDefault="000D4D32" w:rsidP="000D4D32">
      <w:pPr>
        <w:spacing w:after="0" w:line="240" w:lineRule="auto"/>
        <w:ind w:left="567"/>
        <w:jc w:val="center"/>
        <w:rPr>
          <w:rFonts w:ascii="Times New Roman" w:hAnsi="Times New Roman" w:cs="Times New Roman"/>
        </w:rPr>
      </w:pPr>
      <w:r w:rsidRPr="000D4D32">
        <w:rPr>
          <w:rFonts w:ascii="Times New Roman" w:hAnsi="Times New Roman" w:cs="Times New Roman"/>
        </w:rPr>
        <w:t xml:space="preserve">Значения результатов (показатели результативности) использования иных межбюджетных трансфертов </w:t>
      </w:r>
    </w:p>
    <w:p w:rsidR="000D4D32" w:rsidRPr="000D4D32" w:rsidRDefault="000D4D32" w:rsidP="000D4D32">
      <w:pPr>
        <w:spacing w:after="0" w:line="240" w:lineRule="auto"/>
        <w:ind w:left="567"/>
        <w:jc w:val="center"/>
        <w:rPr>
          <w:rFonts w:ascii="Times New Roman" w:hAnsi="Times New Roman" w:cs="Times New Roman"/>
        </w:rPr>
      </w:pPr>
      <w:r w:rsidRPr="000D4D32">
        <w:rPr>
          <w:rFonts w:ascii="Times New Roman" w:hAnsi="Times New Roman" w:cs="Times New Roman"/>
        </w:rPr>
        <w:t>и сроки их достижения</w:t>
      </w:r>
    </w:p>
    <w:p w:rsidR="000D4D32" w:rsidRPr="000D4D32" w:rsidRDefault="000D4D32" w:rsidP="000D4D32">
      <w:pPr>
        <w:spacing w:after="0" w:line="240" w:lineRule="auto"/>
        <w:ind w:left="567"/>
        <w:jc w:val="center"/>
        <w:rPr>
          <w:rFonts w:ascii="Times New Roman" w:hAnsi="Times New Roman" w:cs="Times New Roman"/>
        </w:rPr>
      </w:pPr>
    </w:p>
    <w:tbl>
      <w:tblPr>
        <w:tblW w:w="14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3118"/>
        <w:gridCol w:w="1418"/>
        <w:gridCol w:w="1276"/>
        <w:gridCol w:w="1275"/>
      </w:tblGrid>
      <w:tr w:rsidR="000D4D32" w:rsidRPr="000D4D32" w:rsidTr="000D4D32">
        <w:tc>
          <w:tcPr>
            <w:tcW w:w="6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 xml:space="preserve">№ </w:t>
            </w:r>
            <w:proofErr w:type="gramStart"/>
            <w:r w:rsidRPr="000D4D32">
              <w:rPr>
                <w:rFonts w:ascii="Times New Roman" w:hAnsi="Times New Roman" w:cs="Times New Roman"/>
                <w:sz w:val="20"/>
                <w:szCs w:val="20"/>
              </w:rPr>
              <w:t>п</w:t>
            </w:r>
            <w:proofErr w:type="gramEnd"/>
            <w:r w:rsidRPr="000D4D32">
              <w:rPr>
                <w:rFonts w:ascii="Times New Roman" w:hAnsi="Times New Roman" w:cs="Times New Roman"/>
                <w:sz w:val="20"/>
                <w:szCs w:val="20"/>
              </w:rPr>
              <w:t>/п</w:t>
            </w:r>
          </w:p>
        </w:tc>
        <w:tc>
          <w:tcPr>
            <w:tcW w:w="2694"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Направление расходов</w:t>
            </w:r>
          </w:p>
        </w:tc>
        <w:tc>
          <w:tcPr>
            <w:tcW w:w="3827"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Наименование</w:t>
            </w:r>
          </w:p>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мероприятия</w:t>
            </w:r>
          </w:p>
        </w:tc>
        <w:tc>
          <w:tcPr>
            <w:tcW w:w="31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Наименование показателя</w:t>
            </w:r>
          </w:p>
        </w:tc>
        <w:tc>
          <w:tcPr>
            <w:tcW w:w="14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КБК</w:t>
            </w:r>
          </w:p>
        </w:tc>
        <w:tc>
          <w:tcPr>
            <w:tcW w:w="1276"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Плановое значение показателя</w:t>
            </w:r>
          </w:p>
        </w:tc>
        <w:tc>
          <w:tcPr>
            <w:tcW w:w="12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Год, на который запланировано достижение показателя</w:t>
            </w:r>
          </w:p>
        </w:tc>
      </w:tr>
      <w:tr w:rsidR="000D4D32" w:rsidRPr="000D4D32" w:rsidTr="000D4D32">
        <w:tc>
          <w:tcPr>
            <w:tcW w:w="6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1</w:t>
            </w:r>
          </w:p>
        </w:tc>
        <w:tc>
          <w:tcPr>
            <w:tcW w:w="2694"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Иные межбюджетные трансферты на реализацию мероприятий по содействию трудоустройству граждан</w:t>
            </w:r>
          </w:p>
        </w:tc>
        <w:tc>
          <w:tcPr>
            <w:tcW w:w="3827"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Организация проведения оплачиваемых общественных работ для не занятых трудовой деятельностью и безработных граждан</w:t>
            </w:r>
          </w:p>
        </w:tc>
        <w:tc>
          <w:tcPr>
            <w:tcW w:w="31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Количество трудоустроенных на общественные работы не занятых трудовой деятельностью и безработных граждан</w:t>
            </w:r>
          </w:p>
        </w:tc>
        <w:tc>
          <w:tcPr>
            <w:tcW w:w="1418"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3500 4010 7102 8506 0540</w:t>
            </w:r>
          </w:p>
        </w:tc>
        <w:tc>
          <w:tcPr>
            <w:tcW w:w="1276" w:type="dxa"/>
            <w:vAlign w:val="center"/>
          </w:tcPr>
          <w:p w:rsidR="000D4D32" w:rsidRPr="000D4D32" w:rsidRDefault="000D4D32" w:rsidP="000D4D32">
            <w:pPr>
              <w:spacing w:after="0" w:line="240" w:lineRule="auto"/>
              <w:jc w:val="center"/>
              <w:rPr>
                <w:rFonts w:ascii="Times New Roman" w:hAnsi="Times New Roman" w:cs="Times New Roman"/>
                <w:sz w:val="20"/>
                <w:szCs w:val="20"/>
                <w:highlight w:val="yellow"/>
              </w:rPr>
            </w:pPr>
            <w:r w:rsidRPr="000D4D32">
              <w:rPr>
                <w:rFonts w:ascii="Times New Roman" w:hAnsi="Times New Roman" w:cs="Times New Roman"/>
                <w:sz w:val="20"/>
                <w:szCs w:val="20"/>
              </w:rPr>
              <w:t>48</w:t>
            </w:r>
          </w:p>
        </w:tc>
        <w:tc>
          <w:tcPr>
            <w:tcW w:w="1275" w:type="dxa"/>
            <w:vAlign w:val="center"/>
          </w:tcPr>
          <w:p w:rsidR="000D4D32" w:rsidRPr="000D4D32" w:rsidRDefault="000D4D32" w:rsidP="000D4D32">
            <w:pPr>
              <w:spacing w:after="0" w:line="240" w:lineRule="auto"/>
              <w:jc w:val="center"/>
              <w:rPr>
                <w:rFonts w:ascii="Times New Roman" w:hAnsi="Times New Roman" w:cs="Times New Roman"/>
                <w:sz w:val="20"/>
                <w:szCs w:val="20"/>
              </w:rPr>
            </w:pPr>
            <w:r w:rsidRPr="000D4D32">
              <w:rPr>
                <w:rFonts w:ascii="Times New Roman" w:hAnsi="Times New Roman" w:cs="Times New Roman"/>
                <w:sz w:val="20"/>
                <w:szCs w:val="20"/>
              </w:rPr>
              <w:t>2023</w:t>
            </w:r>
          </w:p>
        </w:tc>
      </w:tr>
    </w:tbl>
    <w:p w:rsidR="000D4D32" w:rsidRPr="000D4D32" w:rsidRDefault="000D4D32" w:rsidP="000D4D32">
      <w:pPr>
        <w:spacing w:after="0" w:line="240" w:lineRule="auto"/>
        <w:ind w:left="567"/>
        <w:jc w:val="right"/>
        <w:rPr>
          <w:rFonts w:ascii="Times New Roman" w:hAnsi="Times New Roman" w:cs="Times New Roman"/>
        </w:rPr>
      </w:pPr>
      <w:r w:rsidRPr="000D4D32">
        <w:rPr>
          <w:rFonts w:ascii="Times New Roman" w:hAnsi="Times New Roman" w:cs="Times New Roman"/>
          <w:color w:val="FFFFFF"/>
        </w:rPr>
        <w:t>.</w:t>
      </w:r>
      <w:r w:rsidRPr="000D4D32">
        <w:rPr>
          <w:rFonts w:ascii="Times New Roman" w:hAnsi="Times New Roman" w:cs="Times New Roman"/>
        </w:rPr>
        <w:t>»</w:t>
      </w:r>
    </w:p>
    <w:p w:rsidR="00163837" w:rsidRPr="00E94723" w:rsidRDefault="00163837" w:rsidP="000D4D32">
      <w:pPr>
        <w:spacing w:after="0"/>
        <w:jc w:val="right"/>
        <w:rPr>
          <w:rFonts w:ascii="Times New Roman" w:hAnsi="Times New Roman" w:cs="Times New Roman"/>
          <w:color w:val="000000"/>
          <w:sz w:val="24"/>
          <w:szCs w:val="24"/>
        </w:rPr>
      </w:pPr>
    </w:p>
    <w:sectPr w:rsidR="00163837" w:rsidRPr="00E94723" w:rsidSect="000D4D32">
      <w:pgSz w:w="16838" w:h="11906" w:orient="landscape"/>
      <w:pgMar w:top="1701"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DD" w:rsidRDefault="008602DD" w:rsidP="0009271D">
      <w:pPr>
        <w:spacing w:after="0" w:line="240" w:lineRule="auto"/>
      </w:pPr>
      <w:r>
        <w:separator/>
      </w:r>
    </w:p>
  </w:endnote>
  <w:endnote w:type="continuationSeparator" w:id="0">
    <w:p w:rsidR="008602DD" w:rsidRDefault="008602DD"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DD" w:rsidRDefault="008602DD" w:rsidP="0009271D">
      <w:pPr>
        <w:spacing w:after="0" w:line="240" w:lineRule="auto"/>
      </w:pPr>
      <w:r>
        <w:separator/>
      </w:r>
    </w:p>
  </w:footnote>
  <w:footnote w:type="continuationSeparator" w:id="0">
    <w:p w:rsidR="008602DD" w:rsidRDefault="008602DD"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75743AA"/>
    <w:multiLevelType w:val="hybridMultilevel"/>
    <w:tmpl w:val="3FBC99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BF05DB"/>
    <w:multiLevelType w:val="hybridMultilevel"/>
    <w:tmpl w:val="8F427492"/>
    <w:lvl w:ilvl="0" w:tplc="AEA2F6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23863E9"/>
    <w:multiLevelType w:val="multilevel"/>
    <w:tmpl w:val="7F4880F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4">
    <w:nsid w:val="239B1FA3"/>
    <w:multiLevelType w:val="hybridMultilevel"/>
    <w:tmpl w:val="D4E27B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7162F46"/>
    <w:multiLevelType w:val="hybridMultilevel"/>
    <w:tmpl w:val="A6CECBD6"/>
    <w:lvl w:ilvl="0" w:tplc="89CCFE94">
      <w:start w:val="1"/>
      <w:numFmt w:val="decimal"/>
      <w:lvlText w:val="%1."/>
      <w:lvlJc w:val="left"/>
      <w:pPr>
        <w:ind w:left="1467" w:hanging="90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27BE567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32">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7">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13B6187"/>
    <w:multiLevelType w:val="hybridMultilevel"/>
    <w:tmpl w:val="FABA70F0"/>
    <w:lvl w:ilvl="0" w:tplc="2E749EC2">
      <w:start w:val="1"/>
      <w:numFmt w:val="decimal"/>
      <w:lvlText w:val="%1."/>
      <w:lvlJc w:val="left"/>
      <w:pPr>
        <w:ind w:left="720" w:hanging="360"/>
      </w:pPr>
      <w:rPr>
        <w:rFonts w:ascii="Times New Roman" w:eastAsia="Calibri" w:hAnsi="Times New Roman" w:cs="Times New Roman"/>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40">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4">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5">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8">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51">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2">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4">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7">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8">
    <w:nsid w:val="52DD3A94"/>
    <w:multiLevelType w:val="hybridMultilevel"/>
    <w:tmpl w:val="153E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315226"/>
    <w:multiLevelType w:val="multilevel"/>
    <w:tmpl w:val="9474B31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62">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C154B18"/>
    <w:multiLevelType w:val="multilevel"/>
    <w:tmpl w:val="166EEC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7">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1">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763FBA"/>
    <w:multiLevelType w:val="multilevel"/>
    <w:tmpl w:val="FF482E9E"/>
    <w:numStyleLink w:val="sys1"/>
  </w:abstractNum>
  <w:abstractNum w:abstractNumId="73">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5">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9034729"/>
    <w:multiLevelType w:val="multilevel"/>
    <w:tmpl w:val="8BBC21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80">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7"/>
  </w:num>
  <w:num w:numId="3">
    <w:abstractNumId w:val="44"/>
  </w:num>
  <w:num w:numId="4">
    <w:abstractNumId w:val="43"/>
  </w:num>
  <w:num w:numId="5">
    <w:abstractNumId w:val="62"/>
  </w:num>
  <w:num w:numId="6">
    <w:abstractNumId w:val="45"/>
  </w:num>
  <w:num w:numId="7">
    <w:abstractNumId w:val="14"/>
  </w:num>
  <w:num w:numId="8">
    <w:abstractNumId w:val="29"/>
  </w:num>
  <w:num w:numId="9">
    <w:abstractNumId w:val="10"/>
  </w:num>
  <w:num w:numId="10">
    <w:abstractNumId w:val="36"/>
  </w:num>
  <w:num w:numId="11">
    <w:abstractNumId w:val="11"/>
  </w:num>
  <w:num w:numId="12">
    <w:abstractNumId w:val="51"/>
  </w:num>
  <w:num w:numId="13">
    <w:abstractNumId w:val="35"/>
  </w:num>
  <w:num w:numId="14">
    <w:abstractNumId w:val="32"/>
  </w:num>
  <w:num w:numId="15">
    <w:abstractNumId w:val="8"/>
  </w:num>
  <w:num w:numId="16">
    <w:abstractNumId w:val="0"/>
  </w:num>
  <w:num w:numId="17">
    <w:abstractNumId w:val="69"/>
  </w:num>
  <w:num w:numId="18">
    <w:abstractNumId w:val="80"/>
  </w:num>
  <w:num w:numId="19">
    <w:abstractNumId w:val="52"/>
  </w:num>
  <w:num w:numId="20">
    <w:abstractNumId w:val="19"/>
  </w:num>
  <w:num w:numId="21">
    <w:abstractNumId w:val="66"/>
  </w:num>
  <w:num w:numId="22">
    <w:abstractNumId w:val="68"/>
  </w:num>
  <w:num w:numId="23">
    <w:abstractNumId w:val="34"/>
  </w:num>
  <w:num w:numId="24">
    <w:abstractNumId w:val="60"/>
  </w:num>
  <w:num w:numId="25">
    <w:abstractNumId w:val="67"/>
  </w:num>
  <w:num w:numId="26">
    <w:abstractNumId w:val="39"/>
  </w:num>
  <w:num w:numId="27">
    <w:abstractNumId w:val="33"/>
  </w:num>
  <w:num w:numId="28">
    <w:abstractNumId w:val="17"/>
  </w:num>
  <w:num w:numId="29">
    <w:abstractNumId w:val="21"/>
  </w:num>
  <w:num w:numId="30">
    <w:abstractNumId w:val="78"/>
  </w:num>
  <w:num w:numId="31">
    <w:abstractNumId w:val="13"/>
  </w:num>
  <w:num w:numId="32">
    <w:abstractNumId w:val="15"/>
  </w:num>
  <w:num w:numId="33">
    <w:abstractNumId w:val="41"/>
  </w:num>
  <w:num w:numId="34">
    <w:abstractNumId w:val="40"/>
  </w:num>
  <w:num w:numId="35">
    <w:abstractNumId w:val="57"/>
  </w:num>
  <w:num w:numId="36">
    <w:abstractNumId w:val="65"/>
  </w:num>
  <w:num w:numId="37">
    <w:abstractNumId w:val="71"/>
  </w:num>
  <w:num w:numId="38">
    <w:abstractNumId w:val="49"/>
  </w:num>
  <w:num w:numId="39">
    <w:abstractNumId w:val="75"/>
  </w:num>
  <w:num w:numId="40">
    <w:abstractNumId w:val="73"/>
  </w:num>
  <w:num w:numId="41">
    <w:abstractNumId w:val="30"/>
  </w:num>
  <w:num w:numId="42">
    <w:abstractNumId w:val="54"/>
  </w:num>
  <w:num w:numId="43">
    <w:abstractNumId w:val="31"/>
  </w:num>
  <w:num w:numId="44">
    <w:abstractNumId w:val="74"/>
  </w:num>
  <w:num w:numId="45">
    <w:abstractNumId w:val="77"/>
  </w:num>
  <w:num w:numId="46">
    <w:abstractNumId w:val="16"/>
  </w:num>
  <w:num w:numId="47">
    <w:abstractNumId w:val="64"/>
  </w:num>
  <w:num w:numId="48">
    <w:abstractNumId w:val="79"/>
  </w:num>
  <w:num w:numId="49">
    <w:abstractNumId w:val="46"/>
  </w:num>
  <w:num w:numId="50">
    <w:abstractNumId w:val="1"/>
  </w:num>
  <w:num w:numId="51">
    <w:abstractNumId w:val="25"/>
  </w:num>
  <w:num w:numId="52">
    <w:abstractNumId w:val="53"/>
  </w:num>
  <w:num w:numId="53">
    <w:abstractNumId w:val="47"/>
  </w:num>
  <w:num w:numId="54">
    <w:abstractNumId w:val="42"/>
  </w:num>
  <w:num w:numId="55">
    <w:abstractNumId w:val="50"/>
  </w:num>
  <w:num w:numId="56">
    <w:abstractNumId w:val="72"/>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61"/>
  </w:num>
  <w:num w:numId="59">
    <w:abstractNumId w:val="56"/>
  </w:num>
  <w:num w:numId="60">
    <w:abstractNumId w:val="7"/>
  </w:num>
  <w:num w:numId="61">
    <w:abstractNumId w:val="48"/>
  </w:num>
  <w:num w:numId="62">
    <w:abstractNumId w:val="55"/>
  </w:num>
  <w:num w:numId="63">
    <w:abstractNumId w:val="27"/>
  </w:num>
  <w:num w:numId="64">
    <w:abstractNumId w:val="18"/>
  </w:num>
  <w:num w:numId="65">
    <w:abstractNumId w:val="12"/>
  </w:num>
  <w:num w:numId="66">
    <w:abstractNumId w:val="4"/>
  </w:num>
  <w:num w:numId="67">
    <w:abstractNumId w:val="26"/>
  </w:num>
  <w:num w:numId="68">
    <w:abstractNumId w:val="28"/>
  </w:num>
  <w:num w:numId="69">
    <w:abstractNumId w:val="76"/>
  </w:num>
  <w:num w:numId="70">
    <w:abstractNumId w:val="58"/>
  </w:num>
  <w:num w:numId="71">
    <w:abstractNumId w:val="22"/>
  </w:num>
  <w:num w:numId="72">
    <w:abstractNumId w:val="59"/>
  </w:num>
  <w:num w:numId="73">
    <w:abstractNumId w:val="63"/>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70"/>
  </w:num>
  <w:num w:numId="79">
    <w:abstractNumId w:val="2"/>
  </w:num>
  <w:num w:numId="80">
    <w:abstractNumId w:val="3"/>
  </w:num>
  <w:num w:numId="81">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4D32"/>
    <w:rsid w:val="000D5484"/>
    <w:rsid w:val="000E2782"/>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7BB"/>
    <w:rsid w:val="00163837"/>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45EF"/>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D4324"/>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02DD"/>
    <w:rsid w:val="0086202E"/>
    <w:rsid w:val="008662AB"/>
    <w:rsid w:val="00880493"/>
    <w:rsid w:val="00883C45"/>
    <w:rsid w:val="008867C6"/>
    <w:rsid w:val="0089024D"/>
    <w:rsid w:val="00893BCB"/>
    <w:rsid w:val="0089647C"/>
    <w:rsid w:val="00897462"/>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PS</cp:lastModifiedBy>
  <cp:revision>4</cp:revision>
  <cp:lastPrinted>2020-08-07T06:20:00Z</cp:lastPrinted>
  <dcterms:created xsi:type="dcterms:W3CDTF">2023-12-21T07:29:00Z</dcterms:created>
  <dcterms:modified xsi:type="dcterms:W3CDTF">2024-02-05T09:45:00Z</dcterms:modified>
</cp:coreProperties>
</file>