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160DF01" wp14:editId="1C57E349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392300" wp14:editId="3E007D6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2</w:t>
                                  </w:r>
                                  <w:r w:rsidR="00FF335C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EB4F46" w:rsidRPr="004761E3" w:rsidRDefault="00810AA1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FF335C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645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мая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2</w:t>
                            </w:r>
                            <w:r w:rsidR="00FF335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EB4F46" w:rsidRPr="004761E3" w:rsidRDefault="00810AA1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FF335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645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335F0B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FF335C" w:rsidRDefault="00FF335C" w:rsidP="00FF335C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t xml:space="preserve">Дополнительное соглашение </w:t>
      </w:r>
    </w:p>
    <w:p w:rsidR="00FF335C" w:rsidRPr="00372A78" w:rsidRDefault="00FF335C" w:rsidP="00FF335C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t xml:space="preserve">к </w:t>
      </w:r>
      <w:bookmarkStart w:id="1" w:name="__bookmark_1"/>
      <w:bookmarkEnd w:id="1"/>
      <w:r>
        <w:rPr>
          <w:b/>
          <w:bCs/>
          <w:color w:val="000000"/>
          <w:sz w:val="26"/>
          <w:szCs w:val="26"/>
        </w:rPr>
        <w:t xml:space="preserve">соглашению о </w:t>
      </w:r>
      <w:r w:rsidRPr="002E57DD">
        <w:rPr>
          <w:b/>
          <w:bCs/>
          <w:color w:val="000000"/>
          <w:sz w:val="26"/>
          <w:szCs w:val="26"/>
        </w:rPr>
        <w:t xml:space="preserve">предоставлении иных межбюджетных </w:t>
      </w:r>
      <w:r w:rsidRPr="001E7030">
        <w:rPr>
          <w:b/>
          <w:bCs/>
          <w:color w:val="000000"/>
          <w:sz w:val="26"/>
          <w:szCs w:val="26"/>
        </w:rPr>
        <w:t xml:space="preserve">трансфертов бюджету городского поселения </w:t>
      </w:r>
      <w:proofErr w:type="gramStart"/>
      <w:r>
        <w:rPr>
          <w:b/>
          <w:bCs/>
          <w:color w:val="000000"/>
          <w:sz w:val="26"/>
          <w:szCs w:val="26"/>
        </w:rPr>
        <w:t>Таёжный</w:t>
      </w:r>
      <w:proofErr w:type="gramEnd"/>
      <w:r w:rsidRPr="001E7030">
        <w:rPr>
          <w:b/>
          <w:bCs/>
          <w:color w:val="000000"/>
          <w:sz w:val="26"/>
          <w:szCs w:val="26"/>
        </w:rPr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</w:t>
      </w:r>
      <w:r>
        <w:rPr>
          <w:b/>
          <w:bCs/>
          <w:color w:val="000000"/>
          <w:sz w:val="26"/>
          <w:szCs w:val="26"/>
        </w:rPr>
        <w:t xml:space="preserve"> </w:t>
      </w:r>
      <w:r w:rsidRPr="00372A78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27.03.2024</w:t>
      </w:r>
    </w:p>
    <w:p w:rsidR="00FF335C" w:rsidRDefault="00FF335C" w:rsidP="00FF335C">
      <w:pPr>
        <w:jc w:val="center"/>
        <w:rPr>
          <w:sz w:val="26"/>
          <w:szCs w:val="26"/>
        </w:rPr>
      </w:pPr>
    </w:p>
    <w:p w:rsidR="00FF335C" w:rsidRPr="00F5689D" w:rsidRDefault="00FF335C" w:rsidP="00FF335C">
      <w:pPr>
        <w:jc w:val="center"/>
        <w:rPr>
          <w:sz w:val="26"/>
          <w:szCs w:val="26"/>
        </w:rPr>
      </w:pPr>
      <w:r w:rsidRPr="00F5689D"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Советский</w:t>
      </w:r>
      <w:proofErr w:type="gramEnd"/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02 мая 2024</w:t>
      </w:r>
    </w:p>
    <w:p w:rsidR="00FF335C" w:rsidRDefault="00FF335C" w:rsidP="00FF335C">
      <w:pPr>
        <w:pStyle w:val="Default"/>
        <w:ind w:firstLine="720"/>
        <w:jc w:val="both"/>
        <w:rPr>
          <w:sz w:val="26"/>
          <w:szCs w:val="26"/>
        </w:rPr>
      </w:pPr>
    </w:p>
    <w:p w:rsidR="00FF335C" w:rsidRPr="008D651F" w:rsidRDefault="00FF335C" w:rsidP="00FF335C">
      <w:pPr>
        <w:pStyle w:val="Default"/>
        <w:ind w:firstLine="720"/>
        <w:jc w:val="both"/>
        <w:rPr>
          <w:sz w:val="26"/>
          <w:szCs w:val="26"/>
        </w:rPr>
      </w:pPr>
      <w:proofErr w:type="gramStart"/>
      <w:r w:rsidRPr="001E7030">
        <w:rPr>
          <w:sz w:val="26"/>
          <w:szCs w:val="26"/>
        </w:rPr>
        <w:t xml:space="preserve">Администрация Советского района, именуемая далее - Администрация района, в лице главы Советского района Буренкова Евгения Ивановича, действующего на основании Устава Советского района, и администрация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 xml:space="preserve">, именуемая далее - Администрация поселения, в лице главы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Артёма </w:t>
      </w:r>
      <w:proofErr w:type="spellStart"/>
      <w:r>
        <w:rPr>
          <w:sz w:val="26"/>
          <w:szCs w:val="26"/>
        </w:rPr>
        <w:t>Радиковича</w:t>
      </w:r>
      <w:proofErr w:type="spellEnd"/>
      <w:r w:rsidRPr="001E7030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1E7030">
        <w:rPr>
          <w:sz w:val="26"/>
          <w:szCs w:val="26"/>
        </w:rPr>
        <w:t xml:space="preserve"> на основании Устава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 xml:space="preserve">, совместно именуемые Стороны, </w:t>
      </w:r>
      <w:r w:rsidRPr="004C14FF">
        <w:rPr>
          <w:sz w:val="26"/>
          <w:szCs w:val="26"/>
        </w:rPr>
        <w:t>руководствуясь Бюджетным кодексом Российской Федерации, Федеральным  законом от 06.10.2003 №</w:t>
      </w:r>
      <w:r>
        <w:rPr>
          <w:sz w:val="26"/>
          <w:szCs w:val="26"/>
        </w:rPr>
        <w:t> </w:t>
      </w:r>
      <w:r w:rsidRPr="004C14FF">
        <w:rPr>
          <w:sz w:val="26"/>
          <w:szCs w:val="26"/>
        </w:rPr>
        <w:t>131-ФЗ «Об</w:t>
      </w:r>
      <w:proofErr w:type="gramEnd"/>
      <w:r w:rsidRPr="004C14FF">
        <w:rPr>
          <w:sz w:val="26"/>
          <w:szCs w:val="26"/>
        </w:rPr>
        <w:t xml:space="preserve"> </w:t>
      </w:r>
      <w:proofErr w:type="gramStart"/>
      <w:r w:rsidRPr="004C14FF">
        <w:rPr>
          <w:sz w:val="26"/>
          <w:szCs w:val="26"/>
        </w:rPr>
        <w:t>общих принципах организации местного самоуправления в Российской Федерации», государственной программой Ханты-Мансийского автономного округа – Югры «Пространственное развитие и формирование комфортной городской среды», утвержденной постановлением Правительства Ханты-Мансийского автономного округа – Югры от 10.</w:t>
      </w:r>
      <w:r>
        <w:rPr>
          <w:sz w:val="26"/>
          <w:szCs w:val="26"/>
        </w:rPr>
        <w:t>11</w:t>
      </w:r>
      <w:r w:rsidRPr="004C14FF">
        <w:rPr>
          <w:sz w:val="26"/>
          <w:szCs w:val="26"/>
        </w:rPr>
        <w:t xml:space="preserve">.2023 № 553-п, Порядком предоставления и распределения субсидий из бюджета Ханты-Мансийского автономного округа – Югры бюджетам муниципальных образований Ханты-Мансийского автономного округа – Югры в целях </w:t>
      </w:r>
      <w:proofErr w:type="spellStart"/>
      <w:r w:rsidRPr="004C14FF">
        <w:rPr>
          <w:sz w:val="26"/>
          <w:szCs w:val="26"/>
        </w:rPr>
        <w:t>софинансирования</w:t>
      </w:r>
      <w:proofErr w:type="spellEnd"/>
      <w:r w:rsidRPr="004C14FF">
        <w:rPr>
          <w:sz w:val="26"/>
          <w:szCs w:val="26"/>
        </w:rPr>
        <w:t xml:space="preserve"> муниципальных программ (подпрограмм) формирования современной городской среды, утвержденным</w:t>
      </w:r>
      <w:proofErr w:type="gramEnd"/>
      <w:r w:rsidRPr="004C14FF">
        <w:rPr>
          <w:sz w:val="26"/>
          <w:szCs w:val="26"/>
        </w:rPr>
        <w:t xml:space="preserve">  </w:t>
      </w:r>
      <w:proofErr w:type="gramStart"/>
      <w:r w:rsidRPr="004C14FF">
        <w:rPr>
          <w:sz w:val="26"/>
          <w:szCs w:val="26"/>
        </w:rPr>
        <w:t>постановлением Правительства Ханты-Мансийского автономного округа – Югры от 15.12.2022 № 673-п «О мерах по реализации государственной программы Ханты-Мансийского автономного округа – Югры «Пространственное развитие и формирован</w:t>
      </w:r>
      <w:r>
        <w:rPr>
          <w:sz w:val="26"/>
          <w:szCs w:val="26"/>
        </w:rPr>
        <w:t>ие комфортной городской среды»</w:t>
      </w:r>
      <w:r w:rsidRPr="004C14FF">
        <w:rPr>
          <w:sz w:val="26"/>
          <w:szCs w:val="26"/>
        </w:rPr>
        <w:t xml:space="preserve">, соглашением о предоставлении субсидии из бюджета Ханты-Мансийского автономного округа – Югры на поддержку муниципальной программы (подпрограммы) формирования современной городской среды в рамках </w:t>
      </w:r>
      <w:r w:rsidRPr="004C14FF">
        <w:rPr>
          <w:sz w:val="26"/>
          <w:szCs w:val="26"/>
        </w:rPr>
        <w:lastRenderedPageBreak/>
        <w:t>регионального проекта «Формирование комфортной городской среды» от 08.02.2023 № 71824000-1-2023-008, решением Думы Советского района</w:t>
      </w:r>
      <w:proofErr w:type="gramEnd"/>
      <w:r w:rsidRPr="004C14FF">
        <w:rPr>
          <w:sz w:val="26"/>
          <w:szCs w:val="26"/>
        </w:rPr>
        <w:t xml:space="preserve"> </w:t>
      </w:r>
      <w:proofErr w:type="gramStart"/>
      <w:r w:rsidRPr="004C14FF">
        <w:rPr>
          <w:sz w:val="26"/>
          <w:szCs w:val="26"/>
        </w:rPr>
        <w:t>от 20.12.2023 № 238 «О бюджете Советского района на 2024 год и на плановый период 2025 и 2026 годов», решением Думы Советского района от 26.10.2018 № 227/НПА «Об утверждении Порядка предоставления межбюджетных трансфертов из бюджета Советского района», муниципальной программой «Формирование комфортной городской среды на территории Советского района», утвержденной постановлением администрации Советского района от 29.10.2018 № 2345, постановлением администрации Советского района от 27.03.2024</w:t>
      </w:r>
      <w:proofErr w:type="gramEnd"/>
      <w:r w:rsidRPr="004C14FF">
        <w:rPr>
          <w:sz w:val="26"/>
          <w:szCs w:val="26"/>
        </w:rPr>
        <w:t xml:space="preserve"> № 446 «О предоставлении иных межбюджетных трансфертов», заключили настоящее соглашение (далее Соглашение) о нижеследующем</w:t>
      </w:r>
      <w:r w:rsidRPr="008D651F">
        <w:rPr>
          <w:sz w:val="26"/>
          <w:szCs w:val="26"/>
        </w:rPr>
        <w:t>:</w:t>
      </w:r>
    </w:p>
    <w:p w:rsidR="00FF335C" w:rsidRDefault="00FF335C" w:rsidP="00FF335C">
      <w:pPr>
        <w:ind w:firstLine="709"/>
        <w:jc w:val="both"/>
        <w:outlineLvl w:val="0"/>
        <w:rPr>
          <w:sz w:val="26"/>
          <w:szCs w:val="26"/>
        </w:rPr>
      </w:pPr>
      <w:r w:rsidRPr="008D651F">
        <w:rPr>
          <w:sz w:val="26"/>
          <w:szCs w:val="26"/>
        </w:rPr>
        <w:t>1. Стороны пришли к соглашению о внесении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соглашение</w:t>
      </w:r>
      <w:proofErr w:type="gramEnd"/>
      <w:r w:rsidRPr="008D651F">
        <w:rPr>
          <w:sz w:val="26"/>
          <w:szCs w:val="26"/>
        </w:rPr>
        <w:t xml:space="preserve"> </w:t>
      </w:r>
      <w:r w:rsidRPr="001E7030">
        <w:rPr>
          <w:bCs/>
          <w:sz w:val="26"/>
          <w:szCs w:val="26"/>
        </w:rPr>
        <w:t xml:space="preserve">о предоставлении иных межбюджетных трансфертов бюджету городского поселения </w:t>
      </w:r>
      <w:r>
        <w:rPr>
          <w:bCs/>
          <w:sz w:val="26"/>
          <w:szCs w:val="26"/>
        </w:rPr>
        <w:t>Таёжный</w:t>
      </w:r>
      <w:r w:rsidRPr="001E7030">
        <w:rPr>
          <w:bCs/>
          <w:sz w:val="26"/>
          <w:szCs w:val="26"/>
        </w:rPr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от </w:t>
      </w:r>
      <w:r w:rsidRPr="004C14FF">
        <w:rPr>
          <w:bCs/>
          <w:sz w:val="26"/>
          <w:szCs w:val="26"/>
        </w:rPr>
        <w:t>27.03.202</w:t>
      </w:r>
      <w:r>
        <w:rPr>
          <w:bCs/>
          <w:sz w:val="26"/>
          <w:szCs w:val="26"/>
        </w:rPr>
        <w:t>4</w:t>
      </w:r>
      <w:r w:rsidRPr="004C14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(далее Соглашение) </w:t>
      </w:r>
      <w:r w:rsidRPr="00846793">
        <w:rPr>
          <w:sz w:val="26"/>
          <w:szCs w:val="26"/>
        </w:rPr>
        <w:t>следующи</w:t>
      </w:r>
      <w:r>
        <w:rPr>
          <w:sz w:val="26"/>
          <w:szCs w:val="26"/>
        </w:rPr>
        <w:t>х</w:t>
      </w:r>
      <w:r w:rsidRPr="008D651F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</w:t>
      </w:r>
      <w:r w:rsidRPr="008D651F">
        <w:rPr>
          <w:sz w:val="26"/>
          <w:szCs w:val="26"/>
        </w:rPr>
        <w:t>:</w:t>
      </w:r>
    </w:p>
    <w:p w:rsidR="00FF335C" w:rsidRDefault="00FF335C" w:rsidP="00FF335C">
      <w:pPr>
        <w:ind w:firstLine="709"/>
        <w:jc w:val="both"/>
        <w:outlineLvl w:val="0"/>
        <w:rPr>
          <w:sz w:val="26"/>
          <w:szCs w:val="26"/>
        </w:rPr>
      </w:pPr>
      <w:r w:rsidRPr="00EA5678">
        <w:rPr>
          <w:sz w:val="26"/>
          <w:szCs w:val="26"/>
        </w:rPr>
        <w:t>1.</w:t>
      </w:r>
      <w:r>
        <w:rPr>
          <w:sz w:val="26"/>
          <w:szCs w:val="26"/>
        </w:rPr>
        <w:t>1. пункты 2.1, 2.2 Соглашения изложить в новой редакции:</w:t>
      </w:r>
    </w:p>
    <w:p w:rsidR="00FF335C" w:rsidRPr="004C14FF" w:rsidRDefault="00FF335C" w:rsidP="00FF335C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C14FF">
        <w:rPr>
          <w:sz w:val="26"/>
          <w:szCs w:val="26"/>
        </w:rPr>
        <w:t xml:space="preserve">2.1. Общий объем бюджетных ассигнований, предусматриваемых в бюджете городского поселения </w:t>
      </w:r>
      <w:r>
        <w:rPr>
          <w:sz w:val="26"/>
          <w:szCs w:val="26"/>
        </w:rPr>
        <w:t>Таёжный</w:t>
      </w:r>
      <w:r w:rsidRPr="004C14FF">
        <w:rPr>
          <w:sz w:val="26"/>
          <w:szCs w:val="26"/>
        </w:rPr>
        <w:t xml:space="preserve"> на финансовое обеспечение расходных обязательств, в </w:t>
      </w:r>
      <w:proofErr w:type="gramStart"/>
      <w:r w:rsidRPr="004C14FF">
        <w:rPr>
          <w:sz w:val="26"/>
          <w:szCs w:val="26"/>
        </w:rPr>
        <w:t>целях</w:t>
      </w:r>
      <w:proofErr w:type="gramEnd"/>
      <w:r w:rsidRPr="004C14FF">
        <w:rPr>
          <w:sz w:val="26"/>
          <w:szCs w:val="26"/>
        </w:rPr>
        <w:t xml:space="preserve"> финансирования которых предоставляются иные межбюджетные трансферты, составляет в 2024 году не менее </w:t>
      </w:r>
      <w:r w:rsidRPr="00C20BDC">
        <w:rPr>
          <w:sz w:val="26"/>
          <w:szCs w:val="26"/>
        </w:rPr>
        <w:t xml:space="preserve">4 208 574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Четыре миллиона двести восемь тысяч пятьсот семьдесят четыре</w:t>
      </w:r>
      <w:r w:rsidRPr="004C14FF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4C14FF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4C14FF">
        <w:rPr>
          <w:sz w:val="26"/>
          <w:szCs w:val="26"/>
        </w:rPr>
        <w:t xml:space="preserve">, в том числе доля </w:t>
      </w:r>
      <w:proofErr w:type="spellStart"/>
      <w:r w:rsidRPr="004C14FF">
        <w:rPr>
          <w:sz w:val="26"/>
          <w:szCs w:val="26"/>
        </w:rPr>
        <w:t>софинансирования</w:t>
      </w:r>
      <w:proofErr w:type="spellEnd"/>
      <w:r w:rsidRPr="004C14FF">
        <w:rPr>
          <w:sz w:val="26"/>
          <w:szCs w:val="26"/>
        </w:rPr>
        <w:t xml:space="preserve"> из бюджета городского поселения </w:t>
      </w:r>
      <w:r>
        <w:rPr>
          <w:sz w:val="26"/>
          <w:szCs w:val="26"/>
        </w:rPr>
        <w:t>Таёжный</w:t>
      </w:r>
      <w:r w:rsidRPr="004C14FF">
        <w:rPr>
          <w:sz w:val="26"/>
          <w:szCs w:val="26"/>
        </w:rPr>
        <w:t xml:space="preserve">, исходя из уровня </w:t>
      </w:r>
      <w:proofErr w:type="spellStart"/>
      <w:r w:rsidRPr="004C14FF">
        <w:rPr>
          <w:sz w:val="26"/>
          <w:szCs w:val="26"/>
        </w:rPr>
        <w:t>софинансирования</w:t>
      </w:r>
      <w:proofErr w:type="spellEnd"/>
      <w:r w:rsidRPr="004C14FF">
        <w:rPr>
          <w:sz w:val="26"/>
          <w:szCs w:val="26"/>
        </w:rPr>
        <w:t xml:space="preserve"> в размере 10 %, в сумме</w:t>
      </w:r>
      <w:r w:rsidRPr="00BD760E">
        <w:rPr>
          <w:sz w:val="26"/>
          <w:szCs w:val="26"/>
        </w:rPr>
        <w:t xml:space="preserve"> </w:t>
      </w:r>
      <w:r w:rsidRPr="00C20BDC">
        <w:rPr>
          <w:sz w:val="26"/>
          <w:szCs w:val="26"/>
        </w:rPr>
        <w:t xml:space="preserve">420 857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Четыреста двадцать тысяч восемьсот пятьдесят семь</w:t>
      </w:r>
      <w:r w:rsidRPr="004C14FF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41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йка</w:t>
      </w:r>
      <w:r w:rsidRPr="004C14FF">
        <w:rPr>
          <w:sz w:val="26"/>
          <w:szCs w:val="26"/>
        </w:rPr>
        <w:t>.</w:t>
      </w:r>
    </w:p>
    <w:p w:rsidR="00FF335C" w:rsidRPr="004C14FF" w:rsidRDefault="00FF335C" w:rsidP="00FF335C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4C14FF">
        <w:rPr>
          <w:sz w:val="26"/>
          <w:szCs w:val="26"/>
        </w:rPr>
        <w:t xml:space="preserve">2.2. Общий размер иных межбюджетных трансфертов, предоставляемых из бюджета Советского района бюджету городского поселения </w:t>
      </w:r>
      <w:r>
        <w:rPr>
          <w:sz w:val="26"/>
          <w:szCs w:val="26"/>
        </w:rPr>
        <w:t>Таёжный</w:t>
      </w:r>
      <w:r w:rsidRPr="004C14FF">
        <w:rPr>
          <w:sz w:val="26"/>
          <w:szCs w:val="26"/>
        </w:rPr>
        <w:t xml:space="preserve"> в соответствии с Соглашением, составляет в 2024 году исходя из уровн</w:t>
      </w:r>
      <w:r>
        <w:rPr>
          <w:sz w:val="26"/>
          <w:szCs w:val="26"/>
        </w:rPr>
        <w:t xml:space="preserve">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в размере 90 </w:t>
      </w:r>
      <w:r w:rsidRPr="004C14FF">
        <w:rPr>
          <w:sz w:val="26"/>
          <w:szCs w:val="26"/>
        </w:rPr>
        <w:t xml:space="preserve">%, в сумме не более </w:t>
      </w:r>
      <w:r w:rsidRPr="00C20BDC">
        <w:rPr>
          <w:sz w:val="26"/>
          <w:szCs w:val="26"/>
        </w:rPr>
        <w:t xml:space="preserve">3 787 716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Три миллиона семьсот восемьдесят семь тысяч семьсот шестнадцать</w:t>
      </w:r>
      <w:r w:rsidRPr="004C14FF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4C14FF">
        <w:rPr>
          <w:sz w:val="26"/>
          <w:szCs w:val="26"/>
        </w:rPr>
        <w:t xml:space="preserve"> </w:t>
      </w:r>
      <w:r>
        <w:rPr>
          <w:sz w:val="26"/>
          <w:szCs w:val="26"/>
        </w:rPr>
        <w:t>68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4C14FF">
        <w:rPr>
          <w:sz w:val="26"/>
          <w:szCs w:val="26"/>
        </w:rPr>
        <w:t>, в том числе:</w:t>
      </w:r>
    </w:p>
    <w:p w:rsidR="00FF335C" w:rsidRPr="004C14FF" w:rsidRDefault="00FF335C" w:rsidP="00FF335C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4C14FF">
        <w:rPr>
          <w:sz w:val="26"/>
          <w:szCs w:val="26"/>
        </w:rPr>
        <w:t xml:space="preserve">2.2.1. за счет средств </w:t>
      </w:r>
      <w:r>
        <w:rPr>
          <w:sz w:val="26"/>
          <w:szCs w:val="26"/>
        </w:rPr>
        <w:t>федерального</w:t>
      </w:r>
      <w:r w:rsidRPr="004C14FF">
        <w:rPr>
          <w:sz w:val="26"/>
          <w:szCs w:val="26"/>
        </w:rPr>
        <w:t xml:space="preserve"> бюджета в сумме </w:t>
      </w:r>
      <w:r w:rsidRPr="00F41039">
        <w:rPr>
          <w:sz w:val="26"/>
          <w:szCs w:val="26"/>
        </w:rPr>
        <w:t xml:space="preserve">1 474 448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Один миллион четыреста семьдесят четыре тысячи четыреста сорок</w:t>
      </w:r>
      <w:r>
        <w:rPr>
          <w:sz w:val="26"/>
          <w:szCs w:val="26"/>
        </w:rPr>
        <w:t xml:space="preserve"> восемь</w:t>
      </w:r>
      <w:r w:rsidRPr="004C14FF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44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йки</w:t>
      </w:r>
      <w:r w:rsidRPr="004C14FF">
        <w:rPr>
          <w:sz w:val="26"/>
          <w:szCs w:val="26"/>
        </w:rPr>
        <w:t>;</w:t>
      </w:r>
    </w:p>
    <w:p w:rsidR="00FF335C" w:rsidRDefault="00FF335C" w:rsidP="00FF335C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4C14FF">
        <w:rPr>
          <w:sz w:val="26"/>
          <w:szCs w:val="26"/>
        </w:rPr>
        <w:t xml:space="preserve">2.2.2. за счет средств бюджета Ханты-Мансийского автономного округа – Югры  в сумме </w:t>
      </w:r>
      <w:r w:rsidRPr="00F41039">
        <w:rPr>
          <w:sz w:val="26"/>
          <w:szCs w:val="26"/>
        </w:rPr>
        <w:t xml:space="preserve">2 313 268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 xml:space="preserve">Два миллиона триста тринадцать тысяч двести </w:t>
      </w:r>
      <w:r>
        <w:rPr>
          <w:sz w:val="26"/>
          <w:szCs w:val="26"/>
        </w:rPr>
        <w:t>шестьдесят восемь</w:t>
      </w:r>
      <w:r w:rsidRPr="004C14FF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24 </w:t>
      </w:r>
      <w:r w:rsidRPr="004C14FF">
        <w:rPr>
          <w:sz w:val="26"/>
          <w:szCs w:val="26"/>
        </w:rPr>
        <w:t>копе</w:t>
      </w:r>
      <w:r>
        <w:rPr>
          <w:sz w:val="26"/>
          <w:szCs w:val="26"/>
        </w:rPr>
        <w:t>йки</w:t>
      </w:r>
      <w:proofErr w:type="gramStart"/>
      <w:r w:rsidRPr="004C14FF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FF335C" w:rsidRPr="008D651F" w:rsidRDefault="00FF335C" w:rsidP="00FF335C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8D651F">
        <w:rPr>
          <w:color w:val="000000"/>
          <w:sz w:val="26"/>
          <w:szCs w:val="26"/>
        </w:rPr>
        <w:t>2. Остальные условия Соглашения остаются неизменными и стороны подтверждают по ним свои обязательства.</w:t>
      </w:r>
    </w:p>
    <w:p w:rsidR="00FF335C" w:rsidRPr="008D651F" w:rsidRDefault="00FF335C" w:rsidP="00FF335C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8D651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вступает в силу после его официального опубликования (обнародования) Сторонами.</w:t>
      </w:r>
    </w:p>
    <w:p w:rsidR="00FF335C" w:rsidRPr="008D651F" w:rsidRDefault="00FF335C" w:rsidP="00FF335C">
      <w:pPr>
        <w:pStyle w:val="a9"/>
        <w:ind w:left="0" w:firstLine="709"/>
        <w:jc w:val="both"/>
        <w:rPr>
          <w:sz w:val="26"/>
          <w:szCs w:val="26"/>
        </w:rPr>
      </w:pPr>
      <w:r w:rsidRPr="008D651F">
        <w:rPr>
          <w:sz w:val="26"/>
          <w:szCs w:val="26"/>
        </w:rPr>
        <w:t xml:space="preserve">4. 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составлено в двух экземплярах, имеющих одинаковую юридическую силу, по одному для каждой из сторон.</w:t>
      </w:r>
    </w:p>
    <w:p w:rsidR="00FF335C" w:rsidRDefault="00FF335C" w:rsidP="00FF335C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FF335C" w:rsidRDefault="00FF335C" w:rsidP="00FF335C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FF335C" w:rsidRPr="008D651F" w:rsidRDefault="00FF335C" w:rsidP="00FF335C">
      <w:pPr>
        <w:jc w:val="both"/>
        <w:rPr>
          <w:b/>
          <w:sz w:val="26"/>
          <w:szCs w:val="26"/>
        </w:rPr>
      </w:pPr>
      <w:r w:rsidRPr="008D651F">
        <w:rPr>
          <w:b/>
          <w:sz w:val="26"/>
          <w:szCs w:val="26"/>
        </w:rPr>
        <w:t>Подписи сторон:</w:t>
      </w:r>
    </w:p>
    <w:p w:rsidR="00FF335C" w:rsidRDefault="00FF335C" w:rsidP="00FF335C">
      <w:pPr>
        <w:jc w:val="both"/>
        <w:rPr>
          <w:b/>
          <w:sz w:val="26"/>
          <w:szCs w:val="26"/>
        </w:rPr>
      </w:pPr>
    </w:p>
    <w:p w:rsidR="00FF335C" w:rsidRDefault="00FF335C" w:rsidP="00FF33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Администрация поселения</w:t>
      </w:r>
    </w:p>
    <w:p w:rsidR="00FF335C" w:rsidRDefault="00FF335C" w:rsidP="00FF335C">
      <w:pPr>
        <w:jc w:val="both"/>
        <w:rPr>
          <w:b/>
          <w:sz w:val="26"/>
          <w:szCs w:val="26"/>
        </w:rPr>
      </w:pPr>
    </w:p>
    <w:p w:rsidR="00FF335C" w:rsidRPr="008D651F" w:rsidRDefault="00FF335C" w:rsidP="00FF335C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360"/>
      </w:tblGrid>
      <w:tr w:rsidR="00FF335C" w:rsidRPr="008D651F" w:rsidTr="00512BE0">
        <w:tc>
          <w:tcPr>
            <w:tcW w:w="5353" w:type="dxa"/>
          </w:tcPr>
          <w:p w:rsidR="00FF335C" w:rsidRDefault="00FF335C" w:rsidP="00512BE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8D651F">
              <w:rPr>
                <w:b/>
                <w:sz w:val="26"/>
                <w:szCs w:val="26"/>
              </w:rPr>
              <w:t xml:space="preserve"> Советского района</w:t>
            </w:r>
          </w:p>
          <w:p w:rsidR="00FF335C" w:rsidRPr="008D651F" w:rsidRDefault="00FF335C" w:rsidP="00512BE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Е.И. Буренков</w:t>
            </w:r>
          </w:p>
        </w:tc>
        <w:tc>
          <w:tcPr>
            <w:tcW w:w="4360" w:type="dxa"/>
          </w:tcPr>
          <w:p w:rsidR="00FF335C" w:rsidRPr="008D651F" w:rsidRDefault="00FF335C" w:rsidP="00512BE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8D651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городского</w:t>
            </w:r>
            <w:r w:rsidRPr="008D651F">
              <w:rPr>
                <w:b/>
                <w:sz w:val="26"/>
                <w:szCs w:val="26"/>
              </w:rPr>
              <w:t xml:space="preserve"> поселения  </w:t>
            </w:r>
          </w:p>
          <w:p w:rsidR="00FF335C" w:rsidRPr="008D651F" w:rsidRDefault="00FF335C" w:rsidP="00512BE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Таёжный А.Р. </w:t>
            </w:r>
            <w:proofErr w:type="spellStart"/>
            <w:r>
              <w:rPr>
                <w:b/>
                <w:sz w:val="26"/>
                <w:szCs w:val="26"/>
              </w:rPr>
              <w:t>Аширов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F335C" w:rsidRPr="005F543A" w:rsidRDefault="00FF335C" w:rsidP="00FF335C">
      <w:pPr>
        <w:jc w:val="center"/>
        <w:rPr>
          <w:b/>
        </w:rPr>
      </w:pPr>
      <w:r w:rsidRPr="005F543A">
        <w:rPr>
          <w:b/>
        </w:rPr>
        <w:t>Соглашение</w:t>
      </w:r>
    </w:p>
    <w:p w:rsidR="00FF335C" w:rsidRDefault="00FF335C" w:rsidP="00FF335C">
      <w:pPr>
        <w:jc w:val="center"/>
        <w:rPr>
          <w:b/>
        </w:rPr>
      </w:pPr>
      <w:r w:rsidRPr="005F543A">
        <w:rPr>
          <w:b/>
        </w:rPr>
        <w:t xml:space="preserve">о </w:t>
      </w:r>
      <w:r>
        <w:rPr>
          <w:b/>
        </w:rPr>
        <w:t>предоставлении</w:t>
      </w:r>
      <w:r w:rsidRPr="005F543A">
        <w:rPr>
          <w:b/>
        </w:rPr>
        <w:t xml:space="preserve"> иных межбюджетных трансфертов бюджету городского поселения </w:t>
      </w:r>
      <w:proofErr w:type="gramStart"/>
      <w:r>
        <w:rPr>
          <w:b/>
        </w:rPr>
        <w:t>Таёжный</w:t>
      </w:r>
      <w:proofErr w:type="gramEnd"/>
      <w:r w:rsidRPr="00A214CC">
        <w:rPr>
          <w:b/>
        </w:rPr>
        <w:t xml:space="preserve"> на поддержку муниципальной программы (подпрограммы) формирования</w:t>
      </w:r>
      <w:r>
        <w:rPr>
          <w:b/>
        </w:rPr>
        <w:t xml:space="preserve"> </w:t>
      </w:r>
      <w:r w:rsidRPr="00A214CC">
        <w:rPr>
          <w:b/>
        </w:rPr>
        <w:t xml:space="preserve">современной городской среды в рамках регионального проекта </w:t>
      </w:r>
    </w:p>
    <w:p w:rsidR="00FF335C" w:rsidRDefault="00FF335C" w:rsidP="00FF335C">
      <w:pPr>
        <w:jc w:val="center"/>
        <w:rPr>
          <w:b/>
        </w:rPr>
      </w:pPr>
      <w:r>
        <w:rPr>
          <w:b/>
        </w:rPr>
        <w:t>«</w:t>
      </w:r>
      <w:r w:rsidRPr="00A214CC">
        <w:rPr>
          <w:b/>
        </w:rPr>
        <w:t>Формирование</w:t>
      </w:r>
      <w:r>
        <w:rPr>
          <w:b/>
        </w:rPr>
        <w:t xml:space="preserve"> </w:t>
      </w:r>
      <w:r w:rsidRPr="00A214CC">
        <w:rPr>
          <w:b/>
        </w:rPr>
        <w:t>комфортной городской среды</w:t>
      </w:r>
      <w:r>
        <w:rPr>
          <w:b/>
        </w:rPr>
        <w:t xml:space="preserve">» </w:t>
      </w:r>
    </w:p>
    <w:p w:rsidR="00FF335C" w:rsidRDefault="00FF335C" w:rsidP="00FF335C">
      <w:pPr>
        <w:jc w:val="center"/>
        <w:rPr>
          <w:b/>
        </w:rPr>
      </w:pPr>
    </w:p>
    <w:p w:rsidR="00FF335C" w:rsidRPr="005F543A" w:rsidRDefault="00FF335C" w:rsidP="00FF335C">
      <w:pPr>
        <w:jc w:val="center"/>
      </w:pPr>
      <w:r w:rsidRPr="005F543A">
        <w:t xml:space="preserve">г. </w:t>
      </w:r>
      <w:proofErr w:type="gramStart"/>
      <w:r>
        <w:t>Советский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 марта  2024г.</w:t>
      </w:r>
    </w:p>
    <w:p w:rsidR="00FF335C" w:rsidRDefault="00FF335C" w:rsidP="00FF335C">
      <w:pPr>
        <w:jc w:val="both"/>
      </w:pPr>
    </w:p>
    <w:p w:rsidR="00FF335C" w:rsidRPr="00531895" w:rsidRDefault="00FF335C" w:rsidP="00FF335C">
      <w:pPr>
        <w:ind w:firstLine="709"/>
        <w:jc w:val="both"/>
      </w:pPr>
      <w:proofErr w:type="gramStart"/>
      <w:r w:rsidRPr="005F543A">
        <w:t xml:space="preserve">Администрация Советского района, именуемая далее - </w:t>
      </w:r>
      <w:r w:rsidRPr="00B757D8">
        <w:t>Администрация района</w:t>
      </w:r>
      <w:r>
        <w:t xml:space="preserve">, </w:t>
      </w:r>
      <w:r w:rsidRPr="000171BE">
        <w:t xml:space="preserve">в лице </w:t>
      </w:r>
      <w:r>
        <w:t xml:space="preserve">исполняющего обязанности </w:t>
      </w:r>
      <w:r w:rsidRPr="000171BE">
        <w:t xml:space="preserve">главы Советского района </w:t>
      </w:r>
      <w:r>
        <w:t>Маценко Елены Михайловны</w:t>
      </w:r>
      <w:r w:rsidRPr="000171BE">
        <w:t>, действующего на основании Устава</w:t>
      </w:r>
      <w:r w:rsidRPr="005F543A">
        <w:t xml:space="preserve"> Советского района</w:t>
      </w:r>
      <w:r>
        <w:t xml:space="preserve">, распоряжения главы Советского района от 20.03.2024 № 11-ргк «О возложении обязанностей», </w:t>
      </w:r>
      <w:r w:rsidRPr="005F543A">
        <w:t xml:space="preserve">и администрация городского поселения </w:t>
      </w:r>
      <w:r>
        <w:t>Таёжный</w:t>
      </w:r>
      <w:r w:rsidRPr="005F543A">
        <w:t xml:space="preserve">, именуемая далее - </w:t>
      </w:r>
      <w:r w:rsidRPr="00B757D8">
        <w:t>Администрация поселения</w:t>
      </w:r>
      <w:r w:rsidRPr="005F543A">
        <w:t>, в лице</w:t>
      </w:r>
      <w:r>
        <w:t xml:space="preserve"> исполняющего обязанности </w:t>
      </w:r>
      <w:r w:rsidRPr="005F543A">
        <w:t xml:space="preserve">главы городского поселения </w:t>
      </w:r>
      <w:r>
        <w:t>Таёжный</w:t>
      </w:r>
      <w:r w:rsidRPr="008159E7">
        <w:t xml:space="preserve"> </w:t>
      </w:r>
      <w:r>
        <w:t>Хафизовой Юлии Евгеньевны</w:t>
      </w:r>
      <w:r w:rsidRPr="005F543A">
        <w:t xml:space="preserve"> действующ</w:t>
      </w:r>
      <w:r>
        <w:t>ей</w:t>
      </w:r>
      <w:r w:rsidRPr="005F543A">
        <w:t xml:space="preserve"> на основании</w:t>
      </w:r>
      <w:r>
        <w:t xml:space="preserve"> Устава городского поселения Таёжный</w:t>
      </w:r>
      <w:proofErr w:type="gramEnd"/>
      <w:r w:rsidRPr="005F543A">
        <w:t>,</w:t>
      </w:r>
      <w:r>
        <w:t xml:space="preserve"> распоряжения администрации городского поселения Таёжный от 22.03.2024 № 17/</w:t>
      </w:r>
      <w:proofErr w:type="spellStart"/>
      <w:proofErr w:type="gramStart"/>
      <w:r>
        <w:t>ок</w:t>
      </w:r>
      <w:proofErr w:type="spellEnd"/>
      <w:proofErr w:type="gramEnd"/>
      <w:r>
        <w:t xml:space="preserve"> «О возложении обязанностей»,</w:t>
      </w:r>
      <w:r w:rsidRPr="005F543A">
        <w:t xml:space="preserve"> совместно именуемые Стороны, </w:t>
      </w:r>
      <w:r>
        <w:t xml:space="preserve">руководствуясь Бюджетным кодексом Российской Федерации, </w:t>
      </w:r>
      <w:r w:rsidRPr="00DF7647">
        <w:t>Федеральны</w:t>
      </w:r>
      <w:r>
        <w:t xml:space="preserve">м </w:t>
      </w:r>
      <w:r w:rsidRPr="00DF7647">
        <w:t xml:space="preserve"> закон</w:t>
      </w:r>
      <w:r>
        <w:t>ом от 06.10.</w:t>
      </w:r>
      <w:r w:rsidRPr="00531895">
        <w:t xml:space="preserve">2003 № 131-ФЗ «Об общих принципах организации местного самоуправления в Российской Федерации», </w:t>
      </w:r>
      <w:r w:rsidRPr="00531895">
        <w:rPr>
          <w:bCs/>
        </w:rPr>
        <w:t xml:space="preserve">государственной программой Ханты-Мансийского автономного округа – Югры «Пространственное развитие и формирование комфортной городской среды», утвержденной постановлением Правительства Ханты-Мансийского автономного округа – Югры от </w:t>
      </w:r>
      <w:r w:rsidRPr="00184125">
        <w:rPr>
          <w:bCs/>
        </w:rPr>
        <w:t>10.10.2023 № 553-п</w:t>
      </w:r>
      <w:r w:rsidRPr="00DD1A1B">
        <w:rPr>
          <w:bCs/>
        </w:rPr>
        <w:t xml:space="preserve"> (далее Государственная программа)</w:t>
      </w:r>
      <w:r w:rsidRPr="00DD1A1B">
        <w:t>,</w:t>
      </w:r>
      <w:r w:rsidRPr="00531895">
        <w:t xml:space="preserve"> </w:t>
      </w:r>
      <w:proofErr w:type="gramStart"/>
      <w:r w:rsidRPr="00C510FC">
        <w:t>Поряд</w:t>
      </w:r>
      <w:r>
        <w:t xml:space="preserve">ком </w:t>
      </w:r>
      <w:r w:rsidRPr="00C510FC">
        <w:t xml:space="preserve">предоставления и распределения субсидий из бюджета Ханты-Мансийского автономного округа </w:t>
      </w:r>
      <w:r>
        <w:t>–</w:t>
      </w:r>
      <w:r w:rsidRPr="00C510FC">
        <w:t xml:space="preserve"> Югры бюджетам муниципальных образований Ханты-Мансийского автономного округа </w:t>
      </w:r>
      <w:r>
        <w:t>–</w:t>
      </w:r>
      <w:r w:rsidRPr="00C510FC">
        <w:t xml:space="preserve"> Югры в целях </w:t>
      </w:r>
      <w:proofErr w:type="spellStart"/>
      <w:r w:rsidRPr="00C510FC">
        <w:t>софинансирования</w:t>
      </w:r>
      <w:proofErr w:type="spellEnd"/>
      <w:r w:rsidRPr="00C510FC">
        <w:t xml:space="preserve"> муниципальных программ (подпрограмм) формирования современной городской среды</w:t>
      </w:r>
      <w:r>
        <w:t xml:space="preserve">, утвержденным </w:t>
      </w:r>
      <w:r w:rsidRPr="00C510FC">
        <w:t xml:space="preserve"> </w:t>
      </w:r>
      <w:r w:rsidRPr="00531895">
        <w:t xml:space="preserve">постановлением Правительства Ханты-Мансийского автономного округа </w:t>
      </w:r>
      <w:r>
        <w:t>–</w:t>
      </w:r>
      <w:r w:rsidRPr="00531895">
        <w:t xml:space="preserve"> Югры от</w:t>
      </w:r>
      <w:r w:rsidRPr="00A214CC">
        <w:t xml:space="preserve"> 15.12.2022 № 673-п</w:t>
      </w:r>
      <w:r>
        <w:t xml:space="preserve"> «</w:t>
      </w:r>
      <w:r w:rsidRPr="00A214CC">
        <w:t xml:space="preserve">О мерах по реализации государственной программы Ханты-Мансийского </w:t>
      </w:r>
      <w:r w:rsidRPr="00C510FC">
        <w:t>автономного округа – Югры «Пространственное развитие и формирование комфортной городской среды» (далее Правила предоставления субсидий)</w:t>
      </w:r>
      <w:r w:rsidRPr="00C510FC">
        <w:rPr>
          <w:bCs/>
        </w:rPr>
        <w:t>, соглашением</w:t>
      </w:r>
      <w:proofErr w:type="gramEnd"/>
      <w:r w:rsidRPr="00C510FC">
        <w:rPr>
          <w:bCs/>
        </w:rPr>
        <w:t xml:space="preserve"> </w:t>
      </w:r>
      <w:proofErr w:type="gramStart"/>
      <w:r w:rsidRPr="00C510FC">
        <w:rPr>
          <w:bCs/>
        </w:rPr>
        <w:t>о предоставлении субсидии из бюджета Ханты-Мансийского автономного округа – Югры на поддержку муниципальной программы</w:t>
      </w:r>
      <w:r w:rsidRPr="00A214CC">
        <w:rPr>
          <w:bCs/>
        </w:rPr>
        <w:t xml:space="preserve"> (подпрограммы) формирования</w:t>
      </w:r>
      <w:r>
        <w:rPr>
          <w:bCs/>
        </w:rPr>
        <w:t xml:space="preserve"> </w:t>
      </w:r>
      <w:r w:rsidRPr="00A214CC">
        <w:rPr>
          <w:bCs/>
        </w:rPr>
        <w:t xml:space="preserve">современной городской среды в рамках регионального проекта </w:t>
      </w:r>
      <w:r>
        <w:rPr>
          <w:bCs/>
        </w:rPr>
        <w:t>«</w:t>
      </w:r>
      <w:r w:rsidRPr="00A214CC">
        <w:rPr>
          <w:bCs/>
        </w:rPr>
        <w:t>Формирование</w:t>
      </w:r>
      <w:r>
        <w:rPr>
          <w:bCs/>
        </w:rPr>
        <w:t xml:space="preserve"> комфортной городской среды» </w:t>
      </w:r>
      <w:r w:rsidRPr="00184125">
        <w:rPr>
          <w:bCs/>
        </w:rPr>
        <w:t>от 08.02.2023 № 71824000-1-2023-008</w:t>
      </w:r>
      <w:r>
        <w:rPr>
          <w:bCs/>
        </w:rPr>
        <w:t xml:space="preserve">, </w:t>
      </w:r>
      <w:r w:rsidRPr="00531895">
        <w:rPr>
          <w:bCs/>
        </w:rPr>
        <w:t xml:space="preserve">решением Думы Советского района от </w:t>
      </w:r>
      <w:r>
        <w:rPr>
          <w:bCs/>
        </w:rPr>
        <w:t>20</w:t>
      </w:r>
      <w:r w:rsidRPr="00531895">
        <w:rPr>
          <w:bCs/>
        </w:rPr>
        <w:t>.12.202</w:t>
      </w:r>
      <w:r>
        <w:rPr>
          <w:bCs/>
        </w:rPr>
        <w:t>3 № 238</w:t>
      </w:r>
      <w:r w:rsidRPr="00531895">
        <w:rPr>
          <w:bCs/>
        </w:rPr>
        <w:t xml:space="preserve"> «О бюджете Советского района на 202</w:t>
      </w:r>
      <w:r>
        <w:rPr>
          <w:bCs/>
        </w:rPr>
        <w:t>4</w:t>
      </w:r>
      <w:r w:rsidRPr="00531895">
        <w:rPr>
          <w:bCs/>
        </w:rPr>
        <w:t xml:space="preserve"> год и на плановый период 202</w:t>
      </w:r>
      <w:r>
        <w:rPr>
          <w:bCs/>
        </w:rPr>
        <w:t>5</w:t>
      </w:r>
      <w:r w:rsidRPr="00531895">
        <w:rPr>
          <w:bCs/>
        </w:rPr>
        <w:t xml:space="preserve"> и 202</w:t>
      </w:r>
      <w:r>
        <w:rPr>
          <w:bCs/>
        </w:rPr>
        <w:t>6</w:t>
      </w:r>
      <w:r w:rsidRPr="00531895">
        <w:rPr>
          <w:bCs/>
        </w:rPr>
        <w:t xml:space="preserve"> годов», </w:t>
      </w:r>
      <w:r w:rsidRPr="00531895">
        <w:t xml:space="preserve">решением Думы Советского района </w:t>
      </w:r>
      <w:r w:rsidRPr="00531895">
        <w:rPr>
          <w:bCs/>
        </w:rPr>
        <w:t>от 26.10.2018 № 227/НПА «Об</w:t>
      </w:r>
      <w:proofErr w:type="gramEnd"/>
      <w:r w:rsidRPr="00531895">
        <w:rPr>
          <w:bCs/>
        </w:rPr>
        <w:t xml:space="preserve"> </w:t>
      </w:r>
      <w:proofErr w:type="gramStart"/>
      <w:r w:rsidRPr="00531895">
        <w:rPr>
          <w:bCs/>
        </w:rPr>
        <w:t>утверждении Порядка предоставления межбюджетных трансфертов из бюджета Советского района»,</w:t>
      </w:r>
      <w:r>
        <w:rPr>
          <w:bCs/>
        </w:rPr>
        <w:t xml:space="preserve"> </w:t>
      </w:r>
      <w:r w:rsidRPr="00531895">
        <w:rPr>
          <w:bCs/>
        </w:rPr>
        <w:t>муниципальной программой «Формирование комфортной городской среды на территории Советского района», утвержденной постановлением администрации Советского района от 29.10.2018 №</w:t>
      </w:r>
      <w:r>
        <w:rPr>
          <w:bCs/>
        </w:rPr>
        <w:t xml:space="preserve"> </w:t>
      </w:r>
      <w:r w:rsidRPr="00531895">
        <w:rPr>
          <w:bCs/>
        </w:rPr>
        <w:t xml:space="preserve">2345, </w:t>
      </w:r>
      <w:r w:rsidRPr="00531895">
        <w:t xml:space="preserve">постановлением администрации Советского района от </w:t>
      </w:r>
      <w:r>
        <w:t>27.03.</w:t>
      </w:r>
      <w:r w:rsidRPr="00531895">
        <w:t>202</w:t>
      </w:r>
      <w:r>
        <w:t>4</w:t>
      </w:r>
      <w:r w:rsidRPr="00531895">
        <w:t xml:space="preserve"> № </w:t>
      </w:r>
      <w:r>
        <w:t>446</w:t>
      </w:r>
      <w:r w:rsidRPr="00531895">
        <w:t xml:space="preserve"> «О предоставлении иных межбюджетных трансфертов», заключили настоящее соглашение </w:t>
      </w:r>
      <w:r>
        <w:t xml:space="preserve">(далее Соглашение) </w:t>
      </w:r>
      <w:r w:rsidRPr="00531895">
        <w:t>о нижеследующем:</w:t>
      </w:r>
      <w:proofErr w:type="gramEnd"/>
    </w:p>
    <w:p w:rsidR="00FF335C" w:rsidRPr="00A214CC" w:rsidRDefault="00FF335C" w:rsidP="00FF335C">
      <w:pPr>
        <w:ind w:firstLine="709"/>
        <w:jc w:val="both"/>
        <w:rPr>
          <w:highlight w:val="yellow"/>
        </w:rPr>
      </w:pPr>
    </w:p>
    <w:p w:rsidR="00FF335C" w:rsidRPr="007C718A" w:rsidRDefault="00FF335C" w:rsidP="00FF335C">
      <w:pPr>
        <w:ind w:firstLine="709"/>
        <w:jc w:val="center"/>
      </w:pPr>
      <w:r w:rsidRPr="007C718A">
        <w:t>1. Предмет соглашения</w:t>
      </w:r>
    </w:p>
    <w:p w:rsidR="00FF335C" w:rsidRPr="00A214CC" w:rsidRDefault="00FF335C" w:rsidP="00FF335C">
      <w:pPr>
        <w:ind w:firstLine="709"/>
        <w:jc w:val="both"/>
        <w:rPr>
          <w:highlight w:val="yellow"/>
        </w:rPr>
      </w:pPr>
    </w:p>
    <w:p w:rsidR="00FF335C" w:rsidRPr="00FF33A9" w:rsidRDefault="00FF335C" w:rsidP="00FF335C">
      <w:pPr>
        <w:ind w:firstLine="709"/>
        <w:jc w:val="both"/>
        <w:rPr>
          <w:bCs/>
        </w:rPr>
      </w:pPr>
      <w:r w:rsidRPr="007C718A">
        <w:t>1.1. </w:t>
      </w:r>
      <w:proofErr w:type="gramStart"/>
      <w:r w:rsidRPr="007C718A">
        <w:t xml:space="preserve">Предметом Соглашения является предоставление из бюджета Советского района в бюджет городского поселения </w:t>
      </w:r>
      <w:r>
        <w:t>Таёжный</w:t>
      </w:r>
      <w:r w:rsidRPr="007C718A">
        <w:t xml:space="preserve"> в 202</w:t>
      </w:r>
      <w:r>
        <w:t>4</w:t>
      </w:r>
      <w:r w:rsidRPr="007C718A">
        <w:t xml:space="preserve"> году  иных межбюджетных трансфертов на реализацию программ формирования комфортной современной городской среды, в целях </w:t>
      </w:r>
      <w:r w:rsidRPr="007C718A">
        <w:lastRenderedPageBreak/>
        <w:t>достижения результатов федерального проекта «Формирование комфортной городской среды» и результатов регионального проекта «Формирование комфортной городской среды» в рамках Государственной программы, муниципальной программы Советского района «</w:t>
      </w:r>
      <w:r w:rsidRPr="007C718A">
        <w:rPr>
          <w:bCs/>
        </w:rPr>
        <w:t>Формирование комфортной городской среды</w:t>
      </w:r>
      <w:r w:rsidRPr="00531895">
        <w:rPr>
          <w:bCs/>
        </w:rPr>
        <w:t xml:space="preserve"> на территории Советского</w:t>
      </w:r>
      <w:proofErr w:type="gramEnd"/>
      <w:r w:rsidRPr="00531895">
        <w:rPr>
          <w:bCs/>
        </w:rPr>
        <w:t xml:space="preserve"> района», утвержденной постановлением администрации Советского района от 29.10.2018 </w:t>
      </w:r>
      <w:r w:rsidRPr="00FF33A9">
        <w:rPr>
          <w:bCs/>
        </w:rPr>
        <w:t xml:space="preserve">№2345, </w:t>
      </w:r>
      <w:r w:rsidRPr="00AE5782">
        <w:t>муниципальной программы городского поселения Таёжный «</w:t>
      </w:r>
      <w:r w:rsidRPr="00AE5782">
        <w:rPr>
          <w:bCs/>
        </w:rPr>
        <w:t>Формирование комфортной городской среды</w:t>
      </w:r>
      <w:r w:rsidRPr="00AE5782">
        <w:t xml:space="preserve"> на территории городского поселения Таёжный», утвержденной </w:t>
      </w:r>
      <w:r w:rsidRPr="00AE5782">
        <w:rPr>
          <w:bCs/>
        </w:rPr>
        <w:t xml:space="preserve">постановлением Администрации </w:t>
      </w:r>
      <w:r w:rsidRPr="00AE5782">
        <w:t xml:space="preserve">поселения </w:t>
      </w:r>
      <w:r w:rsidRPr="00AE5782">
        <w:rPr>
          <w:bCs/>
        </w:rPr>
        <w:t>от 14.11.2018 № 277 (далее ины</w:t>
      </w:r>
      <w:r w:rsidRPr="00FF33A9">
        <w:rPr>
          <w:bCs/>
        </w:rPr>
        <w:t>е межбюджетные трансферты).</w:t>
      </w:r>
    </w:p>
    <w:p w:rsidR="00FF335C" w:rsidRPr="00873B9B" w:rsidRDefault="00FF335C" w:rsidP="00FF335C">
      <w:pPr>
        <w:ind w:firstLine="709"/>
        <w:jc w:val="both"/>
      </w:pPr>
      <w:r w:rsidRPr="00873B9B">
        <w:t xml:space="preserve">1.2. Иные межбюджетные трансферты предоставляются в соответствии с лимитами бюджетных обязательств, доведенными администрации Советского района по кодам классификации расходов бюджетов Российской Федерации: код главного распорядителя средств бюджета Советского района 050, раздел 05, подраздел 03, целевая статья </w:t>
      </w:r>
      <w:r w:rsidRPr="00AE5782">
        <w:t>031F255550</w:t>
      </w:r>
      <w:r w:rsidRPr="00873B9B">
        <w:t>, вид расходов 540.</w:t>
      </w:r>
    </w:p>
    <w:p w:rsidR="00FF335C" w:rsidRPr="00AE5782" w:rsidRDefault="00FF335C" w:rsidP="00FF335C">
      <w:pPr>
        <w:ind w:firstLine="709"/>
        <w:jc w:val="both"/>
      </w:pPr>
      <w:r w:rsidRPr="00873B9B">
        <w:t>1.3. </w:t>
      </w:r>
      <w:proofErr w:type="gramStart"/>
      <w:r w:rsidRPr="00873B9B">
        <w:t xml:space="preserve">Расходные обязательства Администрации поселения, в целях </w:t>
      </w:r>
      <w:proofErr w:type="spellStart"/>
      <w:r w:rsidRPr="00AE5782">
        <w:t>софинансирования</w:t>
      </w:r>
      <w:proofErr w:type="spellEnd"/>
      <w:r w:rsidRPr="00AE5782">
        <w:t xml:space="preserve"> которых предоставляются иные межбюджетные трансферты, установлены муниципальной программой городского поселения Таёжный «</w:t>
      </w:r>
      <w:r w:rsidRPr="00AE5782">
        <w:rPr>
          <w:bCs/>
        </w:rPr>
        <w:t>Формирование комфортной городской среды</w:t>
      </w:r>
      <w:r w:rsidRPr="00AE5782">
        <w:t xml:space="preserve"> на территории городского поселения Таёжный», утвержденной </w:t>
      </w:r>
      <w:r w:rsidRPr="00AE5782">
        <w:rPr>
          <w:bCs/>
        </w:rPr>
        <w:t xml:space="preserve">постановлением Администрации </w:t>
      </w:r>
      <w:r w:rsidRPr="00AE5782">
        <w:t xml:space="preserve">поселения  </w:t>
      </w:r>
      <w:r w:rsidRPr="00AE5782">
        <w:rPr>
          <w:bCs/>
        </w:rPr>
        <w:t>от 14.11.2018г. № 277</w:t>
      </w:r>
      <w:r w:rsidRPr="00AE5782">
        <w:t>.</w:t>
      </w:r>
      <w:proofErr w:type="gramEnd"/>
    </w:p>
    <w:p w:rsidR="00FF335C" w:rsidRDefault="00FF335C" w:rsidP="00FF335C">
      <w:pPr>
        <w:ind w:firstLine="709"/>
        <w:jc w:val="both"/>
      </w:pPr>
      <w:r w:rsidRPr="00AE5782">
        <w:t>1.4. Уполномоченным органом Администрации района, осуществляющим взаимодействие с Администрацией поселения, на который со стороны Администрации</w:t>
      </w:r>
      <w:r w:rsidRPr="00901D8F">
        <w:t xml:space="preserve"> района  возлагаются функции по исполнению (координацию </w:t>
      </w:r>
      <w:proofErr w:type="gramStart"/>
      <w:r w:rsidRPr="00901D8F">
        <w:t xml:space="preserve">исполнения) </w:t>
      </w:r>
      <w:proofErr w:type="gramEnd"/>
      <w:r w:rsidRPr="00901D8F">
        <w:t>Соглашения является комитет по развитию коммунального комплекса администрации Советского района</w:t>
      </w:r>
      <w:r>
        <w:t xml:space="preserve"> (далее Уполномоченный орган)</w:t>
      </w:r>
      <w:r w:rsidRPr="00901D8F">
        <w:t>.</w:t>
      </w:r>
    </w:p>
    <w:p w:rsidR="00FF335C" w:rsidRPr="00901D8F" w:rsidRDefault="00FF335C" w:rsidP="00FF335C">
      <w:pPr>
        <w:ind w:firstLine="709"/>
        <w:jc w:val="center"/>
      </w:pPr>
    </w:p>
    <w:p w:rsidR="00FF335C" w:rsidRPr="006D0A7D" w:rsidRDefault="00FF335C" w:rsidP="00FF335C">
      <w:pPr>
        <w:ind w:firstLine="709"/>
        <w:jc w:val="center"/>
      </w:pPr>
      <w:r w:rsidRPr="006D0A7D">
        <w:t xml:space="preserve">2. Финансовое обеспечение расходных обязательств, в </w:t>
      </w:r>
      <w:proofErr w:type="gramStart"/>
      <w:r w:rsidRPr="006D0A7D">
        <w:t>целях</w:t>
      </w:r>
      <w:proofErr w:type="gramEnd"/>
      <w:r w:rsidRPr="006D0A7D">
        <w:t xml:space="preserve"> финансирования которых предоставляются иные межбюджетные трансферты </w:t>
      </w:r>
    </w:p>
    <w:p w:rsidR="00FF335C" w:rsidRPr="006D0A7D" w:rsidRDefault="00FF335C" w:rsidP="00FF335C">
      <w:pPr>
        <w:ind w:firstLine="709"/>
        <w:jc w:val="center"/>
      </w:pPr>
    </w:p>
    <w:p w:rsidR="00FF335C" w:rsidRPr="00240261" w:rsidRDefault="00FF335C" w:rsidP="00FF335C">
      <w:pPr>
        <w:ind w:firstLine="709"/>
        <w:jc w:val="both"/>
      </w:pPr>
      <w:r w:rsidRPr="00240261">
        <w:t xml:space="preserve">2.1. Общий объем бюджетных ассигнований, предусматриваемых в бюджете городского поселения </w:t>
      </w:r>
      <w:r>
        <w:t>Таёжный</w:t>
      </w:r>
      <w:r w:rsidRPr="00240261">
        <w:t xml:space="preserve"> на финансовое обеспечение расходных обязательств, в </w:t>
      </w:r>
      <w:proofErr w:type="gramStart"/>
      <w:r w:rsidRPr="00240261">
        <w:t>целях</w:t>
      </w:r>
      <w:proofErr w:type="gramEnd"/>
      <w:r w:rsidRPr="00240261">
        <w:t xml:space="preserve"> финансирования которых предоставляются иные межбюджетные трансферты, составляет в 202</w:t>
      </w:r>
      <w:r>
        <w:t>4</w:t>
      </w:r>
      <w:r w:rsidRPr="00240261">
        <w:t xml:space="preserve"> году не менее </w:t>
      </w:r>
      <w:r w:rsidRPr="00250699">
        <w:t xml:space="preserve">4 209 446 </w:t>
      </w:r>
      <w:r w:rsidRPr="00240261">
        <w:t>(</w:t>
      </w:r>
      <w:r w:rsidRPr="00250699">
        <w:t>Четыре миллиона двести девять тысяч четыреста сорок шесть</w:t>
      </w:r>
      <w:r w:rsidRPr="00240261">
        <w:t>) рубл</w:t>
      </w:r>
      <w:r>
        <w:t>ей</w:t>
      </w:r>
      <w:r w:rsidRPr="00240261">
        <w:t xml:space="preserve"> </w:t>
      </w:r>
      <w:r>
        <w:t>14</w:t>
      </w:r>
      <w:r w:rsidRPr="00240261">
        <w:t xml:space="preserve"> копе</w:t>
      </w:r>
      <w:r>
        <w:t>ек</w:t>
      </w:r>
      <w:r w:rsidRPr="00240261">
        <w:t xml:space="preserve">, в том числе  доля </w:t>
      </w:r>
      <w:proofErr w:type="spellStart"/>
      <w:r w:rsidRPr="00240261">
        <w:t>софинансирования</w:t>
      </w:r>
      <w:proofErr w:type="spellEnd"/>
      <w:r w:rsidRPr="00240261">
        <w:t xml:space="preserve"> из бюджета городского поселения </w:t>
      </w:r>
      <w:r>
        <w:t>Таёжный</w:t>
      </w:r>
      <w:r w:rsidRPr="00240261">
        <w:t xml:space="preserve">, исходя из уровня </w:t>
      </w:r>
      <w:proofErr w:type="spellStart"/>
      <w:r w:rsidRPr="00240261">
        <w:t>софинансирования</w:t>
      </w:r>
      <w:proofErr w:type="spellEnd"/>
      <w:r w:rsidRPr="00240261">
        <w:t xml:space="preserve"> в размере 10 %, в сумме </w:t>
      </w:r>
      <w:r w:rsidRPr="00250699">
        <w:t xml:space="preserve">420 944 </w:t>
      </w:r>
      <w:r w:rsidRPr="00240261">
        <w:t>(</w:t>
      </w:r>
      <w:r w:rsidRPr="00250699">
        <w:t>Четыреста двадцать тысяч девятьсот сорок четыре</w:t>
      </w:r>
      <w:r w:rsidRPr="00240261">
        <w:t>) рубл</w:t>
      </w:r>
      <w:r>
        <w:t>я</w:t>
      </w:r>
      <w:r w:rsidRPr="00240261">
        <w:t xml:space="preserve"> </w:t>
      </w:r>
      <w:r>
        <w:t>61</w:t>
      </w:r>
      <w:r w:rsidRPr="00240261">
        <w:t xml:space="preserve"> копе</w:t>
      </w:r>
      <w:r>
        <w:t>йка</w:t>
      </w:r>
      <w:r w:rsidRPr="00240261">
        <w:t>.</w:t>
      </w:r>
    </w:p>
    <w:p w:rsidR="00FF335C" w:rsidRPr="00240261" w:rsidRDefault="00FF335C" w:rsidP="00FF335C">
      <w:pPr>
        <w:ind w:firstLine="709"/>
        <w:jc w:val="both"/>
      </w:pPr>
      <w:r w:rsidRPr="00240261">
        <w:t xml:space="preserve">2.2. Общий размер иных межбюджетных трансфертов, предоставляемых из бюджета Советского района бюджету городского поселения </w:t>
      </w:r>
      <w:r>
        <w:t>Таёжный</w:t>
      </w:r>
      <w:r w:rsidRPr="00240261">
        <w:t xml:space="preserve"> в соответствии с Соглашением, составляет в 202</w:t>
      </w:r>
      <w:r>
        <w:t>4</w:t>
      </w:r>
      <w:r w:rsidRPr="00240261">
        <w:t xml:space="preserve"> году исходя из уровня </w:t>
      </w:r>
      <w:proofErr w:type="spellStart"/>
      <w:r w:rsidRPr="00240261">
        <w:t>софинансирования</w:t>
      </w:r>
      <w:proofErr w:type="spellEnd"/>
      <w:r w:rsidRPr="00240261">
        <w:t xml:space="preserve"> в размере 90 %, в сумме не более </w:t>
      </w:r>
      <w:r w:rsidRPr="00250699">
        <w:t xml:space="preserve">3 788 501 </w:t>
      </w:r>
      <w:r w:rsidRPr="00240261">
        <w:t>(</w:t>
      </w:r>
      <w:r w:rsidRPr="00250699">
        <w:t>Три миллиона семьсот восемьдесят восемь тысяч пятьсот один</w:t>
      </w:r>
      <w:r w:rsidRPr="00240261">
        <w:t>) рубл</w:t>
      </w:r>
      <w:r>
        <w:t>ь</w:t>
      </w:r>
      <w:r w:rsidRPr="00240261">
        <w:t xml:space="preserve"> </w:t>
      </w:r>
      <w:r>
        <w:t>53</w:t>
      </w:r>
      <w:r w:rsidRPr="00240261">
        <w:t xml:space="preserve"> копе</w:t>
      </w:r>
      <w:r>
        <w:t>йки</w:t>
      </w:r>
      <w:r w:rsidRPr="00240261">
        <w:t>, в том числе:</w:t>
      </w:r>
    </w:p>
    <w:p w:rsidR="00FF335C" w:rsidRPr="00240261" w:rsidRDefault="00FF335C" w:rsidP="00FF335C">
      <w:pPr>
        <w:ind w:firstLine="709"/>
        <w:jc w:val="both"/>
      </w:pPr>
      <w:r w:rsidRPr="00240261">
        <w:t xml:space="preserve">2.2.1. за счет средств бюджета Российской Федерации в сумме </w:t>
      </w:r>
      <w:r w:rsidRPr="00250699">
        <w:t xml:space="preserve">1 474 746 </w:t>
      </w:r>
      <w:r w:rsidRPr="00240261">
        <w:t>(</w:t>
      </w:r>
      <w:r w:rsidRPr="00250699">
        <w:t>Один миллион четыреста семьдесят четыре тысячи семьсот сорок шесть</w:t>
      </w:r>
      <w:r w:rsidRPr="00240261">
        <w:t>) рубл</w:t>
      </w:r>
      <w:r>
        <w:t>ей</w:t>
      </w:r>
      <w:r w:rsidRPr="00240261">
        <w:t xml:space="preserve"> </w:t>
      </w:r>
      <w:r>
        <w:t>04</w:t>
      </w:r>
      <w:r w:rsidRPr="00240261">
        <w:t xml:space="preserve"> коп</w:t>
      </w:r>
      <w:r>
        <w:t>ейки</w:t>
      </w:r>
      <w:r w:rsidRPr="00240261">
        <w:t>;</w:t>
      </w:r>
    </w:p>
    <w:p w:rsidR="00FF335C" w:rsidRPr="00240261" w:rsidRDefault="00FF335C" w:rsidP="00FF335C">
      <w:pPr>
        <w:ind w:firstLine="709"/>
        <w:jc w:val="both"/>
      </w:pPr>
      <w:r w:rsidRPr="00240261">
        <w:t xml:space="preserve">2.2.2. за счет средств бюджета Ханты-Мансийского автономного округа – Югры  в сумме </w:t>
      </w:r>
      <w:r w:rsidRPr="00250699">
        <w:t xml:space="preserve">2 313 755 </w:t>
      </w:r>
      <w:r w:rsidRPr="00240261">
        <w:t>(</w:t>
      </w:r>
      <w:r w:rsidRPr="00250699">
        <w:t>Два миллиона триста тринадцать тысяч семьсот пятьдесят пять</w:t>
      </w:r>
      <w:r w:rsidRPr="00240261">
        <w:t>) рубл</w:t>
      </w:r>
      <w:r>
        <w:t>ей</w:t>
      </w:r>
      <w:r w:rsidRPr="00240261">
        <w:t xml:space="preserve"> </w:t>
      </w:r>
      <w:r>
        <w:t>49</w:t>
      </w:r>
      <w:r w:rsidRPr="00240261">
        <w:t xml:space="preserve"> копе</w:t>
      </w:r>
      <w:r>
        <w:t>ек</w:t>
      </w:r>
      <w:r w:rsidRPr="00240261">
        <w:t>.</w:t>
      </w:r>
    </w:p>
    <w:p w:rsidR="00FF335C" w:rsidRPr="00240261" w:rsidRDefault="00FF335C" w:rsidP="00FF335C">
      <w:pPr>
        <w:ind w:firstLine="709"/>
        <w:jc w:val="both"/>
      </w:pPr>
      <w:r w:rsidRPr="00240261">
        <w:t>2.3. В случае уменьшения в 202</w:t>
      </w:r>
      <w:r>
        <w:t>4</w:t>
      </w:r>
      <w:r w:rsidRPr="00240261">
        <w:t xml:space="preserve"> году общего объема бюджетных ассигнований, указанного в пункте 2.1 Соглашения, иные межбюджетные трансферты  предоставляются в размере, определенном исходя из уровня </w:t>
      </w:r>
      <w:proofErr w:type="spellStart"/>
      <w:r w:rsidRPr="00240261">
        <w:t>софинансирования</w:t>
      </w:r>
      <w:proofErr w:type="spellEnd"/>
      <w:r w:rsidRPr="00240261">
        <w:t xml:space="preserve"> от уточненного общего объема бюджетных ассигнований, предусмотренных в финансовом году в бюджете городского поселения </w:t>
      </w:r>
      <w:proofErr w:type="gramStart"/>
      <w:r>
        <w:t>Таёжный</w:t>
      </w:r>
      <w:proofErr w:type="gramEnd"/>
      <w:r w:rsidRPr="00240261">
        <w:t>.</w:t>
      </w:r>
    </w:p>
    <w:p w:rsidR="00FF335C" w:rsidRPr="00A214CC" w:rsidRDefault="00FF335C" w:rsidP="00FF335C">
      <w:pPr>
        <w:ind w:firstLine="709"/>
        <w:jc w:val="both"/>
        <w:rPr>
          <w:highlight w:val="yellow"/>
        </w:rPr>
      </w:pPr>
      <w:r w:rsidRPr="00240261">
        <w:lastRenderedPageBreak/>
        <w:t>2.4. В случае увеличения в 20</w:t>
      </w:r>
      <w:r>
        <w:t>24</w:t>
      </w:r>
      <w:r w:rsidRPr="00240261">
        <w:t xml:space="preserve"> году общего объема бюджетных ассигнований,</w:t>
      </w:r>
      <w:r>
        <w:t xml:space="preserve"> </w:t>
      </w:r>
      <w:r w:rsidRPr="006D0A7D">
        <w:t xml:space="preserve">указанного в пункте 2.1 Соглашения, размер </w:t>
      </w:r>
      <w:r>
        <w:t>иных межбюджетных трансфертов</w:t>
      </w:r>
      <w:r w:rsidRPr="006D0A7D">
        <w:t>, указанный в пункте 2.2</w:t>
      </w:r>
      <w:r>
        <w:t xml:space="preserve"> </w:t>
      </w:r>
      <w:r w:rsidRPr="006D0A7D">
        <w:t xml:space="preserve">Соглашения на </w:t>
      </w:r>
      <w:r>
        <w:t>2024</w:t>
      </w:r>
      <w:r w:rsidRPr="006D0A7D">
        <w:t xml:space="preserve"> год, не подлежит изменению</w:t>
      </w:r>
      <w:r>
        <w:t>.</w:t>
      </w:r>
    </w:p>
    <w:p w:rsidR="00FF335C" w:rsidRPr="007E1A8C" w:rsidRDefault="00FF335C" w:rsidP="00FF335C">
      <w:pPr>
        <w:ind w:firstLine="709"/>
        <w:jc w:val="center"/>
      </w:pPr>
    </w:p>
    <w:p w:rsidR="00FF335C" w:rsidRPr="007E1A8C" w:rsidRDefault="00FF335C" w:rsidP="00FF335C">
      <w:pPr>
        <w:ind w:firstLine="709"/>
        <w:jc w:val="center"/>
      </w:pPr>
      <w:r w:rsidRPr="007E1A8C">
        <w:t xml:space="preserve">3. Порядок, условия предоставления и сроки перечисления иных </w:t>
      </w:r>
    </w:p>
    <w:p w:rsidR="00FF335C" w:rsidRPr="007E1A8C" w:rsidRDefault="00FF335C" w:rsidP="00FF335C">
      <w:pPr>
        <w:ind w:firstLine="709"/>
        <w:jc w:val="center"/>
      </w:pPr>
      <w:r w:rsidRPr="007E1A8C">
        <w:t>межбюджетных трансфертов</w:t>
      </w:r>
    </w:p>
    <w:p w:rsidR="00FF335C" w:rsidRPr="00A214CC" w:rsidRDefault="00FF335C" w:rsidP="00FF335C">
      <w:pPr>
        <w:ind w:firstLine="709"/>
        <w:jc w:val="center"/>
        <w:rPr>
          <w:highlight w:val="yellow"/>
        </w:rPr>
      </w:pPr>
    </w:p>
    <w:p w:rsidR="00FF335C" w:rsidRPr="002D7643" w:rsidRDefault="00FF335C" w:rsidP="00FF335C">
      <w:pPr>
        <w:ind w:firstLine="709"/>
        <w:jc w:val="both"/>
      </w:pPr>
      <w:r w:rsidRPr="002D7643">
        <w:t>3.1. Иные межбюджетные трансферты предоставляются в пределах бюджетных ассигнований, доведенных до муниципального образования Советский район, в соответствии со сводной бюджетной росписью расходов бюджета Советского района на 202</w:t>
      </w:r>
      <w:r>
        <w:t>4</w:t>
      </w:r>
      <w:r w:rsidRPr="002D7643">
        <w:t xml:space="preserve"> год и на плановый период 202</w:t>
      </w:r>
      <w:r>
        <w:t>5</w:t>
      </w:r>
      <w:r w:rsidRPr="002D7643">
        <w:t xml:space="preserve"> и 202</w:t>
      </w:r>
      <w:r>
        <w:t>6</w:t>
      </w:r>
      <w:r w:rsidRPr="002D7643">
        <w:t xml:space="preserve"> годов.</w:t>
      </w:r>
    </w:p>
    <w:p w:rsidR="00FF335C" w:rsidRPr="002D7643" w:rsidRDefault="00FF335C" w:rsidP="00FF335C">
      <w:pPr>
        <w:ind w:firstLine="709"/>
        <w:jc w:val="both"/>
      </w:pPr>
      <w:r w:rsidRPr="002D7643">
        <w:t>3.2. Иные межбюджетные трансферты предоставляются при выполнении следующих условий:</w:t>
      </w:r>
    </w:p>
    <w:p w:rsidR="00FF335C" w:rsidRPr="002D7643" w:rsidRDefault="00FF335C" w:rsidP="00FF335C">
      <w:pPr>
        <w:ind w:firstLine="709"/>
        <w:jc w:val="both"/>
        <w:rPr>
          <w:w w:val="105"/>
          <w:lang w:bidi="ru-RU"/>
        </w:rPr>
      </w:pPr>
      <w:r w:rsidRPr="002D7643">
        <w:t>3.2.1. н</w:t>
      </w:r>
      <w:r w:rsidRPr="002D7643">
        <w:rPr>
          <w:w w:val="105"/>
          <w:lang w:bidi="ru-RU"/>
        </w:rPr>
        <w:t>аличи</w:t>
      </w:r>
      <w:r>
        <w:rPr>
          <w:w w:val="105"/>
          <w:lang w:bidi="ru-RU"/>
        </w:rPr>
        <w:t>е</w:t>
      </w:r>
      <w:r w:rsidRPr="002D7643">
        <w:rPr>
          <w:w w:val="105"/>
          <w:lang w:bidi="ru-RU"/>
        </w:rPr>
        <w:t xml:space="preserve"> муниципального правового акта Администрации поселения об утверждении в соответствии с требованиями нормативных правовых актов Российской Федерации перечня мероприятий, в целях </w:t>
      </w:r>
      <w:proofErr w:type="spellStart"/>
      <w:r w:rsidRPr="002D7643">
        <w:rPr>
          <w:w w:val="105"/>
          <w:lang w:bidi="ru-RU"/>
        </w:rPr>
        <w:t>софинансирования</w:t>
      </w:r>
      <w:proofErr w:type="spellEnd"/>
      <w:r w:rsidRPr="002D7643">
        <w:rPr>
          <w:w w:val="105"/>
          <w:lang w:bidi="ru-RU"/>
        </w:rPr>
        <w:t xml:space="preserve"> которых предоставляют</w:t>
      </w:r>
      <w:r>
        <w:rPr>
          <w:w w:val="105"/>
          <w:lang w:bidi="ru-RU"/>
        </w:rPr>
        <w:t>ся иные межбюджетные трансферты;</w:t>
      </w:r>
    </w:p>
    <w:p w:rsidR="00FF335C" w:rsidRDefault="00FF335C" w:rsidP="00FF335C">
      <w:pPr>
        <w:ind w:firstLine="709"/>
        <w:jc w:val="both"/>
        <w:rPr>
          <w:w w:val="105"/>
          <w:lang w:bidi="ru-RU"/>
        </w:rPr>
      </w:pPr>
      <w:r w:rsidRPr="002D7643">
        <w:rPr>
          <w:w w:val="105"/>
          <w:lang w:bidi="ru-RU"/>
        </w:rPr>
        <w:t>3.2.2. наличи</w:t>
      </w:r>
      <w:r>
        <w:rPr>
          <w:w w:val="105"/>
          <w:lang w:bidi="ru-RU"/>
        </w:rPr>
        <w:t>е</w:t>
      </w:r>
      <w:r w:rsidRPr="002D7643">
        <w:rPr>
          <w:w w:val="105"/>
          <w:lang w:bidi="ru-RU"/>
        </w:rPr>
        <w:t xml:space="preserve"> в бюджете городского поселения </w:t>
      </w:r>
      <w:proofErr w:type="gramStart"/>
      <w:r>
        <w:rPr>
          <w:w w:val="105"/>
          <w:lang w:bidi="ru-RU"/>
        </w:rPr>
        <w:t>Таёжный</w:t>
      </w:r>
      <w:proofErr w:type="gramEnd"/>
      <w:r w:rsidRPr="002D7643">
        <w:rPr>
          <w:w w:val="105"/>
          <w:lang w:bidi="ru-RU"/>
        </w:rPr>
        <w:t xml:space="preserve"> бюджетных ассигнований</w:t>
      </w:r>
      <w:r w:rsidRPr="007E1A8C">
        <w:rPr>
          <w:w w:val="105"/>
          <w:lang w:bidi="ru-RU"/>
        </w:rPr>
        <w:t xml:space="preserve"> на</w:t>
      </w:r>
      <w:r>
        <w:rPr>
          <w:w w:val="105"/>
          <w:lang w:bidi="ru-RU"/>
        </w:rPr>
        <w:t xml:space="preserve"> </w:t>
      </w:r>
      <w:r w:rsidRPr="007E1A8C">
        <w:rPr>
          <w:w w:val="105"/>
          <w:lang w:bidi="ru-RU"/>
        </w:rPr>
        <w:t xml:space="preserve">финансовое обеспечение расходных обязательств, в целях </w:t>
      </w:r>
      <w:proofErr w:type="spellStart"/>
      <w:r w:rsidRPr="007E1A8C">
        <w:rPr>
          <w:w w:val="105"/>
          <w:lang w:bidi="ru-RU"/>
        </w:rPr>
        <w:t>софинансирования</w:t>
      </w:r>
      <w:proofErr w:type="spellEnd"/>
      <w:r w:rsidRPr="007E1A8C">
        <w:rPr>
          <w:w w:val="105"/>
          <w:lang w:bidi="ru-RU"/>
        </w:rPr>
        <w:t xml:space="preserve"> которых</w:t>
      </w:r>
      <w:r>
        <w:rPr>
          <w:w w:val="105"/>
          <w:lang w:bidi="ru-RU"/>
        </w:rPr>
        <w:t xml:space="preserve"> </w:t>
      </w:r>
      <w:r w:rsidRPr="007E1A8C">
        <w:rPr>
          <w:w w:val="105"/>
          <w:lang w:bidi="ru-RU"/>
        </w:rPr>
        <w:t>предоставля</w:t>
      </w:r>
      <w:r>
        <w:rPr>
          <w:w w:val="105"/>
          <w:lang w:bidi="ru-RU"/>
        </w:rPr>
        <w:t>ю</w:t>
      </w:r>
      <w:r w:rsidRPr="007E1A8C">
        <w:rPr>
          <w:w w:val="105"/>
          <w:lang w:bidi="ru-RU"/>
        </w:rPr>
        <w:t xml:space="preserve">тся </w:t>
      </w:r>
      <w:r>
        <w:rPr>
          <w:w w:val="105"/>
          <w:lang w:bidi="ru-RU"/>
        </w:rPr>
        <w:t>иные межбюджетные трансферты</w:t>
      </w:r>
      <w:r w:rsidRPr="007E1A8C">
        <w:rPr>
          <w:w w:val="105"/>
          <w:lang w:bidi="ru-RU"/>
        </w:rPr>
        <w:t>, в объеме, предусмотренном пунктом 2.1 Соглашения</w:t>
      </w:r>
      <w:r>
        <w:rPr>
          <w:w w:val="105"/>
          <w:lang w:bidi="ru-RU"/>
        </w:rPr>
        <w:t>;</w:t>
      </w:r>
    </w:p>
    <w:p w:rsidR="00FF335C" w:rsidRDefault="00FF335C" w:rsidP="00FF335C">
      <w:pPr>
        <w:ind w:firstLine="709"/>
        <w:jc w:val="both"/>
      </w:pPr>
      <w:r>
        <w:t>3.2.3. </w:t>
      </w:r>
      <w:r w:rsidRPr="002D7643">
        <w:t>соответствие Соглашения Правил</w:t>
      </w:r>
      <w:r>
        <w:t>ам</w:t>
      </w:r>
      <w:r w:rsidRPr="002D7643">
        <w:t xml:space="preserve"> формирования,</w:t>
      </w:r>
      <w:r>
        <w:t xml:space="preserve"> </w:t>
      </w:r>
      <w:r w:rsidRPr="002D7643">
        <w:t>представления и распределения субсидий</w:t>
      </w:r>
      <w:r>
        <w:t xml:space="preserve"> </w:t>
      </w:r>
      <w:r w:rsidRPr="002D7643">
        <w:t>из федерального бюджета бюджетам субъектов Российской Федерации</w:t>
      </w:r>
      <w:r>
        <w:t>, утвержденных п</w:t>
      </w:r>
      <w:r w:rsidRPr="002D7643">
        <w:t>остановление</w:t>
      </w:r>
      <w:r>
        <w:t>м</w:t>
      </w:r>
      <w:r w:rsidRPr="002D7643">
        <w:t xml:space="preserve"> Правительства </w:t>
      </w:r>
      <w:r>
        <w:t>Российской Федерации</w:t>
      </w:r>
      <w:r w:rsidRPr="002D7643">
        <w:t xml:space="preserve"> от 30</w:t>
      </w:r>
      <w:r>
        <w:t>.09.</w:t>
      </w:r>
      <w:r w:rsidRPr="002D7643">
        <w:t xml:space="preserve">2014 </w:t>
      </w:r>
      <w:r>
        <w:t>№</w:t>
      </w:r>
      <w:r w:rsidRPr="002D7643">
        <w:t xml:space="preserve"> 999</w:t>
      </w:r>
      <w:r>
        <w:t xml:space="preserve">, </w:t>
      </w:r>
      <w:r w:rsidRPr="002D7643">
        <w:t xml:space="preserve">Правилам формирования, предоставления и распределения субсидий из бюджета Ханты-Мансийского автономного округа </w:t>
      </w:r>
      <w:r>
        <w:t>–</w:t>
      </w:r>
      <w:r w:rsidRPr="002D7643">
        <w:t xml:space="preserve"> Югры местным бюджетам</w:t>
      </w:r>
      <w:r>
        <w:t xml:space="preserve">, утвержденным </w:t>
      </w:r>
      <w:r w:rsidRPr="002D7643">
        <w:t xml:space="preserve"> </w:t>
      </w:r>
      <w:r>
        <w:t>п</w:t>
      </w:r>
      <w:r w:rsidRPr="002D7643">
        <w:t>остановление</w:t>
      </w:r>
      <w:r>
        <w:t>м</w:t>
      </w:r>
      <w:r w:rsidRPr="002D7643">
        <w:t xml:space="preserve"> Правительства Ханты-Мансийского </w:t>
      </w:r>
      <w:r>
        <w:t>автономного округа</w:t>
      </w:r>
      <w:r w:rsidRPr="002D7643">
        <w:t xml:space="preserve"> </w:t>
      </w:r>
      <w:r>
        <w:t>–</w:t>
      </w:r>
      <w:r w:rsidRPr="002D7643">
        <w:t xml:space="preserve"> Югры от </w:t>
      </w:r>
      <w:r>
        <w:t>0</w:t>
      </w:r>
      <w:r w:rsidRPr="002D7643">
        <w:t>6</w:t>
      </w:r>
      <w:r>
        <w:t>.12.</w:t>
      </w:r>
      <w:r w:rsidRPr="002D7643">
        <w:t xml:space="preserve">2019 </w:t>
      </w:r>
      <w:r>
        <w:t>№</w:t>
      </w:r>
      <w:r w:rsidRPr="002D7643">
        <w:t xml:space="preserve"> 475-п</w:t>
      </w:r>
      <w:r>
        <w:t>.</w:t>
      </w:r>
    </w:p>
    <w:p w:rsidR="00FF335C" w:rsidRDefault="00FF335C" w:rsidP="00FF335C">
      <w:pPr>
        <w:ind w:firstLine="709"/>
        <w:jc w:val="both"/>
      </w:pPr>
      <w:r>
        <w:t>3.3. </w:t>
      </w:r>
      <w:r w:rsidRPr="002D7643">
        <w:t xml:space="preserve">Документы, подтверждающие выполнение условий предоставления </w:t>
      </w:r>
      <w:r>
        <w:t>иных межбюджетных трансфертов</w:t>
      </w:r>
      <w:r w:rsidRPr="002D7643">
        <w:t>,</w:t>
      </w:r>
      <w:r>
        <w:t xml:space="preserve"> </w:t>
      </w:r>
      <w:r w:rsidRPr="002D7643">
        <w:t xml:space="preserve">предусмотренных подпунктами </w:t>
      </w:r>
      <w:r>
        <w:t xml:space="preserve">3.2.1, 3.2.2 </w:t>
      </w:r>
      <w:r w:rsidRPr="002D7643">
        <w:t>пункта 3.2 Соглашения,</w:t>
      </w:r>
      <w:r>
        <w:t xml:space="preserve"> </w:t>
      </w:r>
      <w:r w:rsidRPr="002D7643">
        <w:t xml:space="preserve">представляются однократно </w:t>
      </w:r>
      <w:r>
        <w:t>Администрацией поселения</w:t>
      </w:r>
      <w:r w:rsidRPr="002D7643">
        <w:t xml:space="preserve"> в </w:t>
      </w:r>
      <w:r>
        <w:t>Уполномоченный орган</w:t>
      </w:r>
      <w:r w:rsidRPr="002D7643">
        <w:t>.</w:t>
      </w:r>
    </w:p>
    <w:p w:rsidR="00FF335C" w:rsidRPr="009B64BA" w:rsidRDefault="00FF335C" w:rsidP="00FF335C">
      <w:pPr>
        <w:ind w:right="141" w:firstLine="709"/>
        <w:jc w:val="both"/>
      </w:pPr>
      <w:r w:rsidRPr="009B64BA">
        <w:t>3.</w:t>
      </w:r>
      <w:r>
        <w:t>4</w:t>
      </w:r>
      <w:r w:rsidRPr="009B64BA">
        <w:t xml:space="preserve">. Перечисление иных межбюджетных трансфертов из бюджета </w:t>
      </w:r>
      <w:r>
        <w:t xml:space="preserve">Советского района </w:t>
      </w:r>
      <w:r w:rsidRPr="009B64BA">
        <w:t xml:space="preserve">в бюджет городского поселения </w:t>
      </w:r>
      <w:r>
        <w:t>Таёжный</w:t>
      </w:r>
      <w:r w:rsidRPr="009B64BA">
        <w:t xml:space="preserve"> осуществляется на счет Управления Федерального казначейства по Ханты-Мансийскому автономному округу - Югре, открытый органу Федерального казначейства в учреждении Центрального банка Российской Федерации для учета операций со средствами бюджета городского поселения </w:t>
      </w:r>
      <w:r>
        <w:t>Таёжный</w:t>
      </w:r>
      <w:r w:rsidRPr="009B64BA">
        <w:t>.</w:t>
      </w:r>
    </w:p>
    <w:p w:rsidR="00FF335C" w:rsidRPr="000B4FD0" w:rsidRDefault="00FF335C" w:rsidP="00FF335C">
      <w:pPr>
        <w:ind w:right="141" w:firstLine="709"/>
        <w:jc w:val="both"/>
      </w:pPr>
      <w:r w:rsidRPr="00B11F90">
        <w:tab/>
      </w:r>
      <w:r w:rsidRPr="009B64BA">
        <w:t>3.</w:t>
      </w:r>
      <w:r>
        <w:t>5</w:t>
      </w:r>
      <w:r w:rsidRPr="009B64BA">
        <w:t xml:space="preserve">. Перечисление иных межбюджетных трансфертов из бюджета Советского района </w:t>
      </w:r>
      <w:r w:rsidRPr="000B4FD0">
        <w:t>осуществляется Финансово-экономическим управлением администрации Советского района:</w:t>
      </w:r>
    </w:p>
    <w:p w:rsidR="00FF335C" w:rsidRPr="000B4FD0" w:rsidRDefault="00FF335C" w:rsidP="00FF335C">
      <w:pPr>
        <w:ind w:right="141" w:firstLine="709"/>
        <w:jc w:val="both"/>
      </w:pPr>
      <w:r w:rsidRPr="000B4FD0">
        <w:t>3.</w:t>
      </w:r>
      <w:r>
        <w:t>5</w:t>
      </w:r>
      <w:r w:rsidRPr="000B4FD0">
        <w:t xml:space="preserve">.1. в течение 10 рабочих дней со дня открытия предельных объемов финансирования по лицевому счету получателя бюджетных средств № </w:t>
      </w:r>
      <w:r w:rsidRPr="00AE5782">
        <w:t>14872</w:t>
      </w:r>
      <w:r w:rsidRPr="00AE5782">
        <w:rPr>
          <w:lang w:val="en-US"/>
        </w:rPr>
        <w:t>D</w:t>
      </w:r>
      <w:r w:rsidRPr="00AE5782">
        <w:t>0788</w:t>
      </w:r>
      <w:r w:rsidRPr="00AE5782">
        <w:rPr>
          <w:lang w:val="en-US"/>
        </w:rPr>
        <w:t>K</w:t>
      </w:r>
      <w:r w:rsidRPr="000B4FD0">
        <w:t>, открытому Департаменту пространственного развития и архитектуры Ханты-Мансийского автономного округа – Югры в Управлении Федерального казначейства по Ханты-Мансийскому автономному округу – Югре;</w:t>
      </w:r>
    </w:p>
    <w:p w:rsidR="00FF335C" w:rsidRPr="009B64BA" w:rsidRDefault="00FF335C" w:rsidP="00FF335C">
      <w:pPr>
        <w:ind w:right="141" w:firstLine="709"/>
        <w:jc w:val="both"/>
      </w:pPr>
      <w:r w:rsidRPr="000B4FD0">
        <w:t>3.</w:t>
      </w:r>
      <w:r>
        <w:t>5</w:t>
      </w:r>
      <w:r w:rsidRPr="000B4FD0">
        <w:t xml:space="preserve">.2. в доле, соответствующей уровню </w:t>
      </w:r>
      <w:proofErr w:type="spellStart"/>
      <w:r w:rsidRPr="000B4FD0">
        <w:t>софинансирования</w:t>
      </w:r>
      <w:proofErr w:type="spellEnd"/>
      <w:r w:rsidRPr="000B4FD0">
        <w:t xml:space="preserve"> расходного обязательства</w:t>
      </w:r>
      <w:r w:rsidRPr="009B64BA">
        <w:t xml:space="preserve"> Администрации поселения, указанному в пункте 2.2 Соглашения.</w:t>
      </w:r>
    </w:p>
    <w:p w:rsidR="00FF335C" w:rsidRPr="00DD1A1B" w:rsidRDefault="00FF335C" w:rsidP="00FF335C">
      <w:pPr>
        <w:ind w:firstLine="709"/>
        <w:jc w:val="center"/>
      </w:pPr>
    </w:p>
    <w:p w:rsidR="00FF335C" w:rsidRPr="00DD1A1B" w:rsidRDefault="00FF335C" w:rsidP="00FF335C">
      <w:pPr>
        <w:ind w:firstLine="709"/>
        <w:jc w:val="center"/>
      </w:pPr>
      <w:r w:rsidRPr="00DD1A1B">
        <w:t>4. Взаимодействие Сторон</w:t>
      </w:r>
    </w:p>
    <w:p w:rsidR="00FF335C" w:rsidRPr="00A214CC" w:rsidRDefault="00FF335C" w:rsidP="00FF335C">
      <w:pPr>
        <w:ind w:firstLine="709"/>
        <w:jc w:val="center"/>
        <w:rPr>
          <w:highlight w:val="yellow"/>
        </w:rPr>
      </w:pPr>
    </w:p>
    <w:p w:rsidR="00FF335C" w:rsidRPr="007E6CDB" w:rsidRDefault="00FF335C" w:rsidP="00FF335C">
      <w:pPr>
        <w:ind w:firstLine="709"/>
        <w:jc w:val="both"/>
        <w:rPr>
          <w:b/>
        </w:rPr>
      </w:pPr>
      <w:r w:rsidRPr="007E6CDB">
        <w:rPr>
          <w:b/>
        </w:rPr>
        <w:t>4.1. Администрация района обязуется:</w:t>
      </w:r>
    </w:p>
    <w:p w:rsidR="00FF335C" w:rsidRPr="007E6CDB" w:rsidRDefault="00FF335C" w:rsidP="00FF335C">
      <w:pPr>
        <w:ind w:firstLine="709"/>
        <w:jc w:val="both"/>
      </w:pPr>
      <w:r w:rsidRPr="007E6CDB">
        <w:lastRenderedPageBreak/>
        <w:t xml:space="preserve">4.1.1. </w:t>
      </w:r>
      <w:proofErr w:type="gramStart"/>
      <w:r w:rsidRPr="007E6CDB">
        <w:t>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трансфертов, установленных Соглашением, в пределах лимитов бюджетных ассигнований, доведенных до муниципального образования Советский район, в соответствии со сводной бюджетной росписью расходов бюджета Советского района на 202</w:t>
      </w:r>
      <w:r>
        <w:t>4</w:t>
      </w:r>
      <w:r w:rsidRPr="007E6CDB">
        <w:t xml:space="preserve"> год и на плановый период 202</w:t>
      </w:r>
      <w:r>
        <w:t>5</w:t>
      </w:r>
      <w:r w:rsidRPr="007E6CDB">
        <w:t xml:space="preserve"> и 202</w:t>
      </w:r>
      <w:r>
        <w:t>6</w:t>
      </w:r>
      <w:r w:rsidRPr="007E6CDB">
        <w:t xml:space="preserve"> годов.</w:t>
      </w:r>
      <w:proofErr w:type="gramEnd"/>
    </w:p>
    <w:p w:rsidR="00FF335C" w:rsidRPr="007E6CDB" w:rsidRDefault="00FF335C" w:rsidP="00FF335C">
      <w:pPr>
        <w:ind w:firstLine="709"/>
        <w:jc w:val="both"/>
      </w:pPr>
      <w:r w:rsidRPr="007E6CDB">
        <w:t xml:space="preserve">4.1.2. Осуществлять </w:t>
      </w:r>
      <w:proofErr w:type="gramStart"/>
      <w:r w:rsidRPr="007E6CDB">
        <w:t>контроль за</w:t>
      </w:r>
      <w:proofErr w:type="gramEnd"/>
      <w:r w:rsidRPr="007E6CDB">
        <w:t xml:space="preserve"> соблюдением Администрацией поселения условий предоставления иных межбюджетных трансфертов и других обязательств, предусмотренных Соглашением.</w:t>
      </w:r>
    </w:p>
    <w:p w:rsidR="00FF335C" w:rsidRPr="007E6CDB" w:rsidRDefault="00FF335C" w:rsidP="00FF335C">
      <w:pPr>
        <w:ind w:firstLine="709"/>
        <w:jc w:val="both"/>
      </w:pPr>
      <w:r w:rsidRPr="007E6CDB">
        <w:t xml:space="preserve">4.1.3. Осуществлять оценку результативности предоставления иных межбюджетных трансфертов с учетом обязательств по достижению значений результативности предоставления иных межбюджетных трансфертов, установленных в соответствии с </w:t>
      </w:r>
      <w:r w:rsidRPr="00D860FD">
        <w:t>подпунктом 4.3.3 пункта 4.3 Соглашения</w:t>
      </w:r>
      <w:r w:rsidRPr="007E6CDB">
        <w:t xml:space="preserve">, на основании данных отчетности, представленной Администрацией поселения. </w:t>
      </w:r>
    </w:p>
    <w:p w:rsidR="00FF335C" w:rsidRDefault="00FF335C" w:rsidP="00FF335C">
      <w:pPr>
        <w:ind w:firstLine="709"/>
        <w:jc w:val="both"/>
      </w:pPr>
      <w:r w:rsidRPr="007E6CDB">
        <w:t xml:space="preserve">4.1.4. </w:t>
      </w:r>
      <w:proofErr w:type="gramStart"/>
      <w:r w:rsidRPr="007E6CDB">
        <w:t xml:space="preserve">В случае если </w:t>
      </w:r>
      <w:r>
        <w:t xml:space="preserve">Администрацией поселения </w:t>
      </w:r>
      <w:r w:rsidRPr="007E6CDB">
        <w:t xml:space="preserve"> по состоянию на 31 декабря года</w:t>
      </w:r>
      <w:r>
        <w:t xml:space="preserve"> </w:t>
      </w:r>
      <w:r w:rsidRPr="007E6CDB">
        <w:t xml:space="preserve">предоставления </w:t>
      </w:r>
      <w:r>
        <w:t xml:space="preserve">иных межбюджетных трансфертов </w:t>
      </w:r>
      <w:r w:rsidRPr="007E6CDB">
        <w:t xml:space="preserve">допущены нарушения обязательств, предусмотренных </w:t>
      </w:r>
      <w:r w:rsidRPr="00D860FD">
        <w:t>пунктом 4.3.3 Соглашения</w:t>
      </w:r>
      <w:r w:rsidRPr="007E6CDB">
        <w:t>, и в срок до первой даты представления отчетности о</w:t>
      </w:r>
      <w:r>
        <w:t xml:space="preserve"> </w:t>
      </w:r>
      <w:r w:rsidRPr="007E6CDB">
        <w:t xml:space="preserve">достижении результатов использования </w:t>
      </w:r>
      <w:r>
        <w:t xml:space="preserve">иных межбюджетных трансфертов </w:t>
      </w:r>
      <w:r w:rsidRPr="007E6CDB">
        <w:t xml:space="preserve"> в году, следующем за годом</w:t>
      </w:r>
      <w:r>
        <w:t xml:space="preserve"> </w:t>
      </w:r>
      <w:r w:rsidRPr="007E6CDB">
        <w:t xml:space="preserve">предоставления </w:t>
      </w:r>
      <w:r>
        <w:t>иных межбюджетных трансфертов</w:t>
      </w:r>
      <w:r w:rsidRPr="007E6CDB">
        <w:t>, установленной в соответствии с Правилами предоставления</w:t>
      </w:r>
      <w:r>
        <w:t xml:space="preserve"> </w:t>
      </w:r>
      <w:r w:rsidRPr="007E6CDB">
        <w:t>субсидии, указанные нарушения не устранены, и в срок</w:t>
      </w:r>
      <w:proofErr w:type="gramEnd"/>
      <w:r w:rsidRPr="007E6CDB">
        <w:t xml:space="preserve"> </w:t>
      </w:r>
      <w:proofErr w:type="gramStart"/>
      <w:r w:rsidRPr="007E6CDB">
        <w:t xml:space="preserve">до </w:t>
      </w:r>
      <w:r>
        <w:t>1 апреля</w:t>
      </w:r>
      <w:r w:rsidRPr="007E6CDB">
        <w:t xml:space="preserve"> года, следующего за</w:t>
      </w:r>
      <w:r>
        <w:t xml:space="preserve"> </w:t>
      </w:r>
      <w:r w:rsidRPr="007E6CDB">
        <w:t xml:space="preserve">годом предоставления </w:t>
      </w:r>
      <w:r>
        <w:t>иных межбюджетных трансфертов</w:t>
      </w:r>
      <w:r w:rsidRPr="007E6CDB">
        <w:t>, указанные нарушения не устранены, рассчитать в</w:t>
      </w:r>
      <w:r>
        <w:t xml:space="preserve"> </w:t>
      </w:r>
      <w:r w:rsidRPr="007E6CDB">
        <w:t xml:space="preserve">соответствии с </w:t>
      </w:r>
      <w:r w:rsidRPr="0035176B">
        <w:t>пунктами 16, 19, 19(1) Правил формирования, предоставления и распределения субсидий из федерального бюджета бюджетам субъектов Российской Федерации, утвержденных</w:t>
      </w:r>
      <w:r>
        <w:t xml:space="preserve"> п</w:t>
      </w:r>
      <w:r w:rsidRPr="002D7643">
        <w:t>остановление</w:t>
      </w:r>
      <w:r>
        <w:t>м</w:t>
      </w:r>
      <w:r w:rsidRPr="002D7643">
        <w:t xml:space="preserve"> Правительства </w:t>
      </w:r>
      <w:r>
        <w:t>Российской Федерации</w:t>
      </w:r>
      <w:r w:rsidRPr="002D7643">
        <w:t xml:space="preserve"> от 30</w:t>
      </w:r>
      <w:r>
        <w:t>.09.</w:t>
      </w:r>
      <w:r w:rsidRPr="002D7643">
        <w:t xml:space="preserve">2014 </w:t>
      </w:r>
      <w:r>
        <w:t>№</w:t>
      </w:r>
      <w:r w:rsidRPr="002D7643">
        <w:t xml:space="preserve"> 999</w:t>
      </w:r>
      <w:r>
        <w:t xml:space="preserve">, </w:t>
      </w:r>
      <w:r w:rsidRPr="007E6CDB">
        <w:t>объем средств,</w:t>
      </w:r>
      <w:r>
        <w:t xml:space="preserve"> </w:t>
      </w:r>
      <w:r w:rsidRPr="007E6CDB">
        <w:t xml:space="preserve">подлежащий возврату из бюджета </w:t>
      </w:r>
      <w:r>
        <w:t>городского поселения Таёжный</w:t>
      </w:r>
      <w:r w:rsidRPr="007E6CDB">
        <w:t xml:space="preserve"> в бюджет </w:t>
      </w:r>
      <w:r>
        <w:t>Советского района</w:t>
      </w:r>
      <w:r w:rsidRPr="007E6CDB">
        <w:t>, и</w:t>
      </w:r>
      <w:r>
        <w:t xml:space="preserve"> </w:t>
      </w:r>
      <w:r w:rsidRPr="007E6CDB">
        <w:t>направить</w:t>
      </w:r>
      <w:proofErr w:type="gramEnd"/>
      <w:r w:rsidRPr="007E6CDB">
        <w:t xml:space="preserve"> </w:t>
      </w:r>
      <w:r>
        <w:t>Администрации поселения</w:t>
      </w:r>
      <w:r w:rsidRPr="007E6CDB">
        <w:t xml:space="preserve"> требование о возврате </w:t>
      </w:r>
      <w:r>
        <w:t>иных межбюджетных трансфертов</w:t>
      </w:r>
      <w:r w:rsidRPr="007E6CDB">
        <w:t xml:space="preserve"> в бюджет </w:t>
      </w:r>
      <w:r>
        <w:t>Советского района</w:t>
      </w:r>
      <w:r w:rsidRPr="007E6CDB">
        <w:t xml:space="preserve"> в указанном объеме.</w:t>
      </w:r>
    </w:p>
    <w:p w:rsidR="00FF335C" w:rsidRPr="003A27BF" w:rsidRDefault="00FF335C" w:rsidP="00FF335C">
      <w:pPr>
        <w:ind w:firstLine="709"/>
        <w:jc w:val="both"/>
      </w:pPr>
      <w:r w:rsidRPr="003A27BF">
        <w:t>4.2.</w:t>
      </w:r>
      <w:r>
        <w:t> </w:t>
      </w:r>
      <w:r w:rsidRPr="003A27BF">
        <w:t>Администрация района вправе запрашивать и получать у Администр</w:t>
      </w:r>
      <w:r>
        <w:t>ации поселения</w:t>
      </w:r>
      <w:r w:rsidRPr="003A27BF">
        <w:t xml:space="preserve"> документы и материалы, необходимые для осуществления </w:t>
      </w:r>
      <w:proofErr w:type="gramStart"/>
      <w:r w:rsidRPr="003A27BF">
        <w:t>контроля за</w:t>
      </w:r>
      <w:proofErr w:type="gramEnd"/>
      <w:r w:rsidRPr="003A27BF">
        <w:t xml:space="preserve"> соблюдением Администрацией поселения  условий предоставления иных межбюджетных трансфертов и других обязательств, предусмотренных Соглашением, в том числе данные бухгалтерского учета и первичную документацию, связанные с исполнением Администрацией поселения  условий предоставления иных межбюджетных трансфертов.</w:t>
      </w:r>
    </w:p>
    <w:p w:rsidR="00FF335C" w:rsidRPr="00634475" w:rsidRDefault="00FF335C" w:rsidP="00FF335C">
      <w:pPr>
        <w:ind w:firstLine="709"/>
        <w:jc w:val="both"/>
        <w:rPr>
          <w:b/>
        </w:rPr>
      </w:pPr>
      <w:r w:rsidRPr="00634475">
        <w:rPr>
          <w:b/>
        </w:rPr>
        <w:t>4.3. Администрация поселения обязуется:</w:t>
      </w:r>
    </w:p>
    <w:p w:rsidR="00FF335C" w:rsidRPr="00634475" w:rsidRDefault="00FF335C" w:rsidP="00FF335C">
      <w:pPr>
        <w:ind w:firstLine="709"/>
        <w:jc w:val="both"/>
      </w:pPr>
      <w:r>
        <w:t>4.3.1. </w:t>
      </w:r>
      <w:r w:rsidRPr="00634475">
        <w:t xml:space="preserve">Обеспечивать выполнение условий предоставления иных межбюджетных трансфертов, </w:t>
      </w:r>
      <w:r w:rsidRPr="00D860FD">
        <w:t>установленных пунктом 3.2 Соглашения.</w:t>
      </w:r>
    </w:p>
    <w:p w:rsidR="00FF335C" w:rsidRPr="00634475" w:rsidRDefault="00FF335C" w:rsidP="00FF335C">
      <w:pPr>
        <w:ind w:firstLine="709"/>
        <w:jc w:val="both"/>
      </w:pPr>
      <w:r>
        <w:t>4.3.2. </w:t>
      </w:r>
      <w:r w:rsidRPr="00634475">
        <w:t>Обеспечивать исполнение требований Администрации района по возврату сре</w:t>
      </w:r>
      <w:proofErr w:type="gramStart"/>
      <w:r w:rsidRPr="00634475">
        <w:t>дств в б</w:t>
      </w:r>
      <w:proofErr w:type="gramEnd"/>
      <w:r w:rsidRPr="00634475">
        <w:t>юджет Советского района</w:t>
      </w:r>
      <w:r>
        <w:t>, в</w:t>
      </w:r>
      <w:r w:rsidRPr="007E6CDB">
        <w:t xml:space="preserve"> случае если </w:t>
      </w:r>
      <w:r>
        <w:t xml:space="preserve">Администрацией поселения </w:t>
      </w:r>
      <w:r w:rsidRPr="007E6CDB">
        <w:t xml:space="preserve"> по состоянию на 31 декабря года</w:t>
      </w:r>
      <w:r>
        <w:t xml:space="preserve"> </w:t>
      </w:r>
      <w:r w:rsidRPr="007E6CDB">
        <w:t xml:space="preserve">предоставления </w:t>
      </w:r>
      <w:r>
        <w:t xml:space="preserve">иных межбюджетных трансфертов </w:t>
      </w:r>
      <w:r w:rsidRPr="007E6CDB">
        <w:t xml:space="preserve">допущены нарушения обязательств, предусмотренных </w:t>
      </w:r>
      <w:r w:rsidRPr="00D860FD">
        <w:t>пунктом 4.3.3 Соглашения.</w:t>
      </w:r>
    </w:p>
    <w:p w:rsidR="00FF335C" w:rsidRPr="00C510FC" w:rsidRDefault="00FF335C" w:rsidP="00FF335C">
      <w:pPr>
        <w:ind w:firstLine="709"/>
        <w:jc w:val="both"/>
      </w:pPr>
      <w:r w:rsidRPr="00C510FC">
        <w:t xml:space="preserve">4.3.3. Обеспечивать достижение значений результатов (показателей результативности) использования иных межбюджетных трансфертов и сроки их достижения, установленных приложением № 1 Соглашения, </w:t>
      </w:r>
      <w:proofErr w:type="gramStart"/>
      <w:r w:rsidRPr="00C510FC">
        <w:t>являющемуся</w:t>
      </w:r>
      <w:proofErr w:type="gramEnd"/>
      <w:r w:rsidRPr="00C510FC">
        <w:t xml:space="preserve"> его неотъемлемой частью.</w:t>
      </w:r>
    </w:p>
    <w:p w:rsidR="00FF335C" w:rsidRPr="00634475" w:rsidRDefault="00FF335C" w:rsidP="00FF335C">
      <w:pPr>
        <w:ind w:firstLine="709"/>
        <w:jc w:val="both"/>
      </w:pPr>
      <w:r w:rsidRPr="00C510FC">
        <w:t>4.3.4. </w:t>
      </w:r>
      <w:proofErr w:type="gramStart"/>
      <w:r w:rsidRPr="00C510FC">
        <w:t>Размещать информацию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«Интернет» и в любых иных</w:t>
      </w:r>
      <w:r w:rsidRPr="00634475">
        <w:t xml:space="preserve">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</w:t>
      </w:r>
      <w:proofErr w:type="gramEnd"/>
      <w:r w:rsidRPr="00634475">
        <w:t xml:space="preserve"> состав национального проекта «Жилье и городская среда».</w:t>
      </w:r>
    </w:p>
    <w:p w:rsidR="00FF335C" w:rsidRPr="00634475" w:rsidRDefault="00FF335C" w:rsidP="00FF335C">
      <w:pPr>
        <w:ind w:firstLine="709"/>
        <w:jc w:val="both"/>
      </w:pPr>
      <w:r w:rsidRPr="00634475">
        <w:lastRenderedPageBreak/>
        <w:t xml:space="preserve">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Pr="00634475">
        <w:t>брендбука</w:t>
      </w:r>
      <w:proofErr w:type="spellEnd"/>
      <w:r w:rsidRPr="00634475">
        <w:t xml:space="preserve"> федерального проекта «Формирование комфортной городской среды».</w:t>
      </w:r>
    </w:p>
    <w:p w:rsidR="00FF335C" w:rsidRPr="007869F4" w:rsidRDefault="00FF335C" w:rsidP="00FF335C">
      <w:pPr>
        <w:ind w:firstLine="709"/>
        <w:jc w:val="both"/>
      </w:pPr>
      <w:r>
        <w:t>4.3.5. </w:t>
      </w:r>
      <w:proofErr w:type="gramStart"/>
      <w:r w:rsidRPr="00634475">
        <w:t>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30.04.2020 № 616 и № 617), в порядке, предусмотренном Федеральным законом «О контрактной системе в сфере закупок товаров, работ, услуг для обеспечения государственных и</w:t>
      </w:r>
      <w:proofErr w:type="gramEnd"/>
      <w:r w:rsidRPr="00634475">
        <w:t xml:space="preserve"> муниципальных нужд» и соответствующими постановлениями Правительства Российской Федерации, а также в соответствии с Методикой расчета, утверждаемой Министерством строительства и жилищно-коммунального хозяйства </w:t>
      </w:r>
      <w:r w:rsidRPr="007869F4">
        <w:t>Российской Федерации.</w:t>
      </w:r>
    </w:p>
    <w:p w:rsidR="00FF335C" w:rsidRPr="007869F4" w:rsidRDefault="00FF335C" w:rsidP="00FF335C">
      <w:pPr>
        <w:ind w:firstLine="709"/>
        <w:jc w:val="both"/>
      </w:pPr>
      <w:r w:rsidRPr="007869F4">
        <w:t>4.3.6. Обеспечить благоустройство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территорий, а также общественных территорий, нуждающихся в благоустройстве.</w:t>
      </w:r>
    </w:p>
    <w:p w:rsidR="00FF335C" w:rsidRPr="00634475" w:rsidRDefault="00FF335C" w:rsidP="00FF335C">
      <w:pPr>
        <w:ind w:firstLine="709"/>
        <w:jc w:val="both"/>
      </w:pPr>
      <w:r w:rsidRPr="007869F4">
        <w:t>4.3.7.</w:t>
      </w:r>
      <w:r>
        <w:t> </w:t>
      </w:r>
      <w:r w:rsidRPr="007869F4">
        <w:t>Обеспечить выполнение условия об обязательном установлении минимального 3-</w:t>
      </w:r>
      <w:r w:rsidRPr="00634475">
        <w:t>летнего гарантийного срока на результаты выполненных работ по благоустройству</w:t>
      </w:r>
      <w:r>
        <w:t xml:space="preserve"> </w:t>
      </w:r>
      <w:r w:rsidRPr="00634475">
        <w:t xml:space="preserve">территорий, </w:t>
      </w:r>
      <w:proofErr w:type="spellStart"/>
      <w:r w:rsidRPr="00634475">
        <w:t>софинансируемых</w:t>
      </w:r>
      <w:proofErr w:type="spellEnd"/>
      <w:r w:rsidRPr="00634475">
        <w:t xml:space="preserve"> за счет средств иных межбюджетных трансфертов.</w:t>
      </w:r>
    </w:p>
    <w:p w:rsidR="00FF335C" w:rsidRPr="00634475" w:rsidRDefault="00FF335C" w:rsidP="00FF335C">
      <w:pPr>
        <w:ind w:firstLine="709"/>
        <w:jc w:val="both"/>
      </w:pPr>
      <w:r>
        <w:t>4.3.8. </w:t>
      </w:r>
      <w:r w:rsidRPr="00634475">
        <w:t>Обеспечить включение в муниципальную программу поряд</w:t>
      </w:r>
      <w:r>
        <w:t xml:space="preserve">ок </w:t>
      </w:r>
      <w:r w:rsidRPr="00634475">
        <w:t xml:space="preserve"> осуществления</w:t>
      </w:r>
      <w:r>
        <w:t xml:space="preserve"> </w:t>
      </w:r>
      <w:r w:rsidRPr="00634475">
        <w:t>расходов бюджет</w:t>
      </w:r>
      <w:r>
        <w:t>а городского поселения Таёжный</w:t>
      </w:r>
      <w:r w:rsidRPr="00634475">
        <w:t>, связанных с выполнением работ по благоустройству</w:t>
      </w:r>
      <w:r>
        <w:t xml:space="preserve"> </w:t>
      </w:r>
      <w:r w:rsidRPr="00634475">
        <w:t>дворовых территорий, в том числе:</w:t>
      </w:r>
    </w:p>
    <w:p w:rsidR="00FF335C" w:rsidRPr="00634475" w:rsidRDefault="00FF335C" w:rsidP="00FF335C">
      <w:pPr>
        <w:ind w:firstLine="709"/>
        <w:jc w:val="both"/>
      </w:pPr>
      <w:r w:rsidRPr="00634475">
        <w:t>путем предоставления субсидий бюджетным и автономным учреждениям, в том числе</w:t>
      </w:r>
      <w:r>
        <w:t xml:space="preserve"> </w:t>
      </w:r>
      <w:r w:rsidRPr="00634475">
        <w:t>субсидии на финансовое обеспечение выполнения ими муниципального задания;</w:t>
      </w:r>
    </w:p>
    <w:p w:rsidR="00FF335C" w:rsidRPr="00634475" w:rsidRDefault="00FF335C" w:rsidP="00FF335C">
      <w:pPr>
        <w:ind w:firstLine="709"/>
        <w:jc w:val="both"/>
      </w:pPr>
      <w:r w:rsidRPr="00634475">
        <w:t>путем закупки товаров, работ и услуг для обеспечения муниципальных нужд (за исключением бюджетных ассигнований для обеспечения</w:t>
      </w:r>
      <w:r>
        <w:t xml:space="preserve"> </w:t>
      </w:r>
      <w:r w:rsidRPr="00634475">
        <w:t>выполнения функций казенного учреждения и бюджетных ассигнований на</w:t>
      </w:r>
      <w:r>
        <w:t xml:space="preserve"> </w:t>
      </w:r>
      <w:r w:rsidRPr="00634475">
        <w:t>осуществление</w:t>
      </w:r>
      <w:r>
        <w:t xml:space="preserve"> </w:t>
      </w:r>
      <w:r w:rsidRPr="00634475">
        <w:t>бюджетных инвестиций в объекты муниципальной собственности</w:t>
      </w:r>
      <w:r>
        <w:t xml:space="preserve"> </w:t>
      </w:r>
      <w:r w:rsidRPr="00634475">
        <w:t>казенных учреждений);</w:t>
      </w:r>
    </w:p>
    <w:p w:rsidR="00FF335C" w:rsidRPr="00634475" w:rsidRDefault="00FF335C" w:rsidP="00FF335C">
      <w:pPr>
        <w:ind w:firstLine="709"/>
        <w:jc w:val="both"/>
      </w:pPr>
      <w:r w:rsidRPr="00634475">
        <w:t>путем предоставления субсидий юридическим лицам (за исключением субсидий</w:t>
      </w:r>
      <w:r>
        <w:t xml:space="preserve"> </w:t>
      </w:r>
      <w:r w:rsidRPr="00634475">
        <w:t>муниципальным учреждениям), индивидуальным предпринимателям,</w:t>
      </w:r>
      <w:r>
        <w:t xml:space="preserve"> </w:t>
      </w:r>
      <w:r w:rsidRPr="00634475">
        <w:t>физическим лицам на возмещение затрат на выполнение работ по благоустройству</w:t>
      </w:r>
      <w:r>
        <w:t xml:space="preserve"> </w:t>
      </w:r>
      <w:r w:rsidRPr="00634475">
        <w:t>дворовых территорий (в случае если дворовая территория образована земельными</w:t>
      </w:r>
      <w:r>
        <w:t xml:space="preserve"> </w:t>
      </w:r>
      <w:r w:rsidRPr="00634475">
        <w:t>участками, находящимися полностью или частично в частной собственности).</w:t>
      </w:r>
    </w:p>
    <w:p w:rsidR="00FF335C" w:rsidRDefault="00FF335C" w:rsidP="00FF335C">
      <w:pPr>
        <w:ind w:firstLine="709"/>
        <w:jc w:val="both"/>
      </w:pPr>
      <w:r>
        <w:t>4.3.9. </w:t>
      </w:r>
      <w:proofErr w:type="gramStart"/>
      <w:r w:rsidRPr="00634475">
        <w:t>Обеспечить синхронизацию реализации мероприятий в рамках муниципальной</w:t>
      </w:r>
      <w:r>
        <w:t xml:space="preserve"> </w:t>
      </w:r>
      <w:r w:rsidRPr="00634475">
        <w:t xml:space="preserve">программы с реализуемыми в </w:t>
      </w:r>
      <w:r>
        <w:t>Администрации поселения</w:t>
      </w:r>
      <w:r w:rsidRPr="00634475">
        <w:t xml:space="preserve"> мероприятиями в сфере обеспечения</w:t>
      </w:r>
      <w:r>
        <w:t xml:space="preserve"> </w:t>
      </w:r>
      <w:r w:rsidRPr="00634475">
        <w:t xml:space="preserve">доступности городской среды для маломобильных групп населения, </w:t>
      </w:r>
      <w:proofErr w:type="spellStart"/>
      <w:r w:rsidRPr="00634475">
        <w:t>цифровизации</w:t>
      </w:r>
      <w:proofErr w:type="spellEnd"/>
      <w:r>
        <w:t xml:space="preserve"> </w:t>
      </w:r>
      <w:r w:rsidRPr="00634475">
        <w:t>городского хозяйства, а также мероприятиями в рамках национальных проектов</w:t>
      </w:r>
      <w:r>
        <w:t xml:space="preserve"> «</w:t>
      </w:r>
      <w:r w:rsidRPr="00634475">
        <w:t>Демография</w:t>
      </w:r>
      <w:r>
        <w:t>», «</w:t>
      </w:r>
      <w:r w:rsidRPr="00634475">
        <w:t>Образование</w:t>
      </w:r>
      <w:r>
        <w:t>», «</w:t>
      </w:r>
      <w:r w:rsidRPr="00634475">
        <w:t>Экология</w:t>
      </w:r>
      <w:r>
        <w:t>», «</w:t>
      </w:r>
      <w:r w:rsidRPr="00634475">
        <w:t>Безопасные и качественные автомобильные</w:t>
      </w:r>
      <w:r>
        <w:t xml:space="preserve"> </w:t>
      </w:r>
      <w:r w:rsidRPr="00634475">
        <w:t>дороги</w:t>
      </w:r>
      <w:r>
        <w:t>»</w:t>
      </w:r>
      <w:r w:rsidRPr="00634475">
        <w:t xml:space="preserve">, </w:t>
      </w:r>
      <w:r>
        <w:t>«</w:t>
      </w:r>
      <w:r w:rsidRPr="00634475">
        <w:t>Культура</w:t>
      </w:r>
      <w:r>
        <w:t>»</w:t>
      </w:r>
      <w:r w:rsidRPr="00634475">
        <w:t xml:space="preserve">, </w:t>
      </w:r>
      <w:r>
        <w:t>«</w:t>
      </w:r>
      <w:r w:rsidRPr="00634475">
        <w:t>Малое и среднее предпринимательство и поддержка</w:t>
      </w:r>
      <w:r>
        <w:t xml:space="preserve"> </w:t>
      </w:r>
      <w:r w:rsidRPr="00634475">
        <w:t>индивидуальной предпринимательской инициативы</w:t>
      </w:r>
      <w:r>
        <w:t>»</w:t>
      </w:r>
      <w:r w:rsidRPr="00634475">
        <w:t xml:space="preserve"> в соответствии с перечнем таких</w:t>
      </w:r>
      <w:r>
        <w:t xml:space="preserve"> </w:t>
      </w:r>
      <w:r w:rsidRPr="00634475">
        <w:t>мероприятий и методическими</w:t>
      </w:r>
      <w:proofErr w:type="gramEnd"/>
      <w:r w:rsidRPr="00634475">
        <w:t xml:space="preserve"> рекомендациями по синхронизации мероприятий в рамках</w:t>
      </w:r>
      <w:r>
        <w:t xml:space="preserve"> </w:t>
      </w:r>
      <w:r w:rsidRPr="00634475">
        <w:t>государственных и муниципальных программ, утверждаемыми Министерством</w:t>
      </w:r>
      <w:r>
        <w:t xml:space="preserve"> </w:t>
      </w:r>
      <w:r w:rsidRPr="00634475">
        <w:t>строительства и жилищно-коммунального хозяйства Российской Федерации</w:t>
      </w:r>
      <w:r>
        <w:t>.</w:t>
      </w:r>
    </w:p>
    <w:p w:rsidR="00FF335C" w:rsidRPr="00634475" w:rsidRDefault="00FF335C" w:rsidP="00FF335C">
      <w:pPr>
        <w:ind w:firstLine="709"/>
        <w:jc w:val="both"/>
      </w:pPr>
      <w:r>
        <w:t>4.3.10. </w:t>
      </w:r>
      <w:proofErr w:type="gramStart"/>
      <w:r w:rsidRPr="00634475">
        <w:t>Обеспечить синхронизацию выполнения работ в рамках муниципальной</w:t>
      </w:r>
      <w:r>
        <w:t xml:space="preserve"> </w:t>
      </w:r>
      <w:r w:rsidRPr="00634475">
        <w:t xml:space="preserve">программы с реализуемыми в </w:t>
      </w:r>
      <w:r>
        <w:t xml:space="preserve">Администрации поселения </w:t>
      </w:r>
      <w:r w:rsidRPr="00634475">
        <w:t xml:space="preserve"> федеральными, региональными и</w:t>
      </w:r>
      <w:r>
        <w:t xml:space="preserve"> </w:t>
      </w:r>
      <w:r w:rsidRPr="00634475">
        <w:t>муниципальными программами (планами) строительства (реконструкции, ремонта)</w:t>
      </w:r>
      <w:r>
        <w:t xml:space="preserve"> </w:t>
      </w:r>
      <w:r w:rsidRPr="00634475">
        <w:t>объектов недвижимого имущества, программами по ремонту и модернизации инженерных</w:t>
      </w:r>
      <w:r>
        <w:t xml:space="preserve"> </w:t>
      </w:r>
      <w:r w:rsidRPr="00634475">
        <w:t>сетей и иных объектов, расположенных на соответствующей территории.</w:t>
      </w:r>
      <w:proofErr w:type="gramEnd"/>
    </w:p>
    <w:p w:rsidR="00FF335C" w:rsidRPr="00634475" w:rsidRDefault="00FF335C" w:rsidP="00FF335C">
      <w:pPr>
        <w:ind w:firstLine="709"/>
        <w:jc w:val="both"/>
      </w:pPr>
      <w:r w:rsidRPr="00634475">
        <w:lastRenderedPageBreak/>
        <w:t>4.3.11.</w:t>
      </w:r>
      <w:r>
        <w:t> </w:t>
      </w:r>
      <w:r w:rsidRPr="00634475">
        <w:t>Обеспечить проведение мероприятий по благоустройству территорий с учетом</w:t>
      </w:r>
      <w:r>
        <w:t xml:space="preserve"> </w:t>
      </w:r>
      <w:r w:rsidRPr="00634475">
        <w:t>необходимости обеспечения физической, пространственной и информационной</w:t>
      </w:r>
      <w:r>
        <w:t xml:space="preserve"> </w:t>
      </w:r>
      <w:r w:rsidRPr="00634475">
        <w:t>доступности зданий, сооружений, территорий для инвалидов и других маломобильных</w:t>
      </w:r>
      <w:r>
        <w:t xml:space="preserve"> </w:t>
      </w:r>
      <w:r w:rsidRPr="00634475">
        <w:t>групп населения.</w:t>
      </w:r>
    </w:p>
    <w:p w:rsidR="00FF335C" w:rsidRPr="00634475" w:rsidRDefault="00FF335C" w:rsidP="00FF335C">
      <w:pPr>
        <w:ind w:firstLine="709"/>
        <w:jc w:val="both"/>
      </w:pPr>
      <w:r>
        <w:t>4.3.12. </w:t>
      </w:r>
      <w:proofErr w:type="gramStart"/>
      <w:r w:rsidRPr="00634475">
        <w:t>Обеспечить финансирование расходов по разработке проектно-сметной</w:t>
      </w:r>
      <w:r>
        <w:t xml:space="preserve"> </w:t>
      </w:r>
      <w:r w:rsidRPr="00634475">
        <w:t>документации, разработке дизайн-проектов, проведению экспертизы проектной</w:t>
      </w:r>
      <w:r>
        <w:t xml:space="preserve"> </w:t>
      </w:r>
      <w:r w:rsidRPr="00634475">
        <w:t>документации в установленных законодательством случаях, проведению проверки</w:t>
      </w:r>
      <w:r>
        <w:t xml:space="preserve"> </w:t>
      </w:r>
      <w:r w:rsidRPr="00634475">
        <w:t>достоверности сметной стоимости работ по благоустройству и дизайн-проектов,</w:t>
      </w:r>
      <w:r>
        <w:t xml:space="preserve"> </w:t>
      </w:r>
      <w:r w:rsidRPr="00634475">
        <w:t>техническому надзору, авторскому надзору, выполнению кадастровых работ и других</w:t>
      </w:r>
      <w:r>
        <w:t xml:space="preserve"> </w:t>
      </w:r>
      <w:r w:rsidRPr="00634475">
        <w:t>расходов, не связанных с выполнением непосредственно устройства объектов или</w:t>
      </w:r>
      <w:r>
        <w:t xml:space="preserve"> </w:t>
      </w:r>
      <w:r w:rsidRPr="00634475">
        <w:t>строительно-монтажных работ в рамках благоустройства, только за счет средств</w:t>
      </w:r>
      <w:r>
        <w:t xml:space="preserve"> бюджета городского поселения Таёжный</w:t>
      </w:r>
      <w:r w:rsidRPr="00634475">
        <w:t>.</w:t>
      </w:r>
      <w:proofErr w:type="gramEnd"/>
    </w:p>
    <w:p w:rsidR="00FF335C" w:rsidRPr="00634475" w:rsidRDefault="00FF335C" w:rsidP="00FF335C">
      <w:pPr>
        <w:ind w:firstLine="709"/>
        <w:jc w:val="both"/>
      </w:pPr>
      <w:r w:rsidRPr="00634475">
        <w:t>4.3.13.</w:t>
      </w:r>
      <w:r>
        <w:t> </w:t>
      </w:r>
      <w:r w:rsidRPr="00634475">
        <w:t xml:space="preserve">Обеспечить проведение </w:t>
      </w:r>
      <w:r>
        <w:t>Администрацией поселения</w:t>
      </w:r>
      <w:r w:rsidRPr="00634475">
        <w:t xml:space="preserve"> работ по образованию земельных</w:t>
      </w:r>
      <w:r>
        <w:t xml:space="preserve"> </w:t>
      </w:r>
      <w:r w:rsidRPr="00634475">
        <w:t>участков, на которых расположены многоквартирные дома.</w:t>
      </w:r>
    </w:p>
    <w:p w:rsidR="00FF335C" w:rsidRPr="00634475" w:rsidRDefault="00FF335C" w:rsidP="00FF335C">
      <w:pPr>
        <w:ind w:firstLine="709"/>
        <w:jc w:val="both"/>
      </w:pPr>
      <w:r w:rsidRPr="00634475">
        <w:t>4.3.14.</w:t>
      </w:r>
      <w:r>
        <w:t> </w:t>
      </w:r>
      <w:r w:rsidRPr="00634475">
        <w:t>Обеспечить размещение в государственной информационной системе жилищн</w:t>
      </w:r>
      <w:proofErr w:type="gramStart"/>
      <w:r w:rsidRPr="00634475">
        <w:t>о-</w:t>
      </w:r>
      <w:proofErr w:type="gramEnd"/>
      <w:r>
        <w:t xml:space="preserve"> </w:t>
      </w:r>
      <w:r w:rsidRPr="00634475">
        <w:t>коммунального хозяйства информации о реализации регионального проекта на территории</w:t>
      </w:r>
      <w:r>
        <w:t xml:space="preserve"> городского поселения Таёжный</w:t>
      </w:r>
      <w:r w:rsidRPr="00634475">
        <w:t xml:space="preserve"> с учетом методических рекомендаций о размещении информации в</w:t>
      </w:r>
      <w:r>
        <w:t xml:space="preserve"> </w:t>
      </w:r>
      <w:r w:rsidRPr="00634475">
        <w:t>государственной информационной системе жилищно-коммунального хозяйства,</w:t>
      </w:r>
      <w:r>
        <w:t xml:space="preserve"> </w:t>
      </w:r>
      <w:r w:rsidRPr="00634475">
        <w:t>утверждаемых Министерством строительства и жилищно-коммунального хозяйства</w:t>
      </w:r>
      <w:r>
        <w:t xml:space="preserve"> </w:t>
      </w:r>
      <w:r w:rsidRPr="00634475">
        <w:t>Российской Федерации.</w:t>
      </w:r>
    </w:p>
    <w:p w:rsidR="00FF335C" w:rsidRPr="00634475" w:rsidRDefault="00FF335C" w:rsidP="00FF335C">
      <w:pPr>
        <w:ind w:firstLine="709"/>
        <w:jc w:val="both"/>
      </w:pPr>
      <w:r w:rsidRPr="00634475">
        <w:t>4.3.15.</w:t>
      </w:r>
      <w:r>
        <w:t> </w:t>
      </w:r>
      <w:r w:rsidRPr="00634475">
        <w:t>Обеспечить реализацию мероприятий по созданию на территории</w:t>
      </w:r>
      <w:r>
        <w:t xml:space="preserve"> городского поселения </w:t>
      </w:r>
      <w:proofErr w:type="gramStart"/>
      <w:r>
        <w:t>Таёжный</w:t>
      </w:r>
      <w:proofErr w:type="gramEnd"/>
      <w:r w:rsidRPr="00634475">
        <w:t xml:space="preserve"> условий для привлечения добровольцев (волонтеров), студенческих</w:t>
      </w:r>
      <w:r>
        <w:t xml:space="preserve"> </w:t>
      </w:r>
      <w:r w:rsidRPr="00C510FC">
        <w:t>строительных отрядов к участию в реализации мероприятий, предусмотренных пунктом 2 Правил предоставления субсидий.</w:t>
      </w:r>
    </w:p>
    <w:p w:rsidR="00FF335C" w:rsidRPr="00456090" w:rsidRDefault="00FF335C" w:rsidP="00FF335C">
      <w:pPr>
        <w:ind w:firstLine="709"/>
        <w:jc w:val="both"/>
      </w:pPr>
      <w:r w:rsidRPr="00456090">
        <w:t xml:space="preserve">4.3.16. Обеспечить контроль за ходом </w:t>
      </w:r>
      <w:r w:rsidRPr="00604096">
        <w:t>выполнения муниципальной программы</w:t>
      </w:r>
      <w:r w:rsidRPr="00456090">
        <w:rPr>
          <w:color w:val="FF0000"/>
        </w:rPr>
        <w:t xml:space="preserve"> </w:t>
      </w:r>
      <w:r w:rsidRPr="00456090">
        <w:t xml:space="preserve">общественной комиссией Администрации поселения по обеспечению реализации регионального проекта «Формирование комфортной городской среды», в том числе: проведение оценки предложений заинтересованных лиц; подведение итогов общественных обсуждений по выбору территорий, подлежащих благоустройству, перечень мероприятий по благоустройству, </w:t>
      </w:r>
      <w:proofErr w:type="gramStart"/>
      <w:r w:rsidRPr="00456090">
        <w:t>дизайн-проектов</w:t>
      </w:r>
      <w:proofErr w:type="gramEnd"/>
      <w:r w:rsidRPr="00456090">
        <w:t>; ход реализации и приемку выполненных работ.</w:t>
      </w:r>
    </w:p>
    <w:p w:rsidR="00FF335C" w:rsidRPr="00634475" w:rsidRDefault="00FF335C" w:rsidP="00FF335C">
      <w:pPr>
        <w:ind w:firstLine="709"/>
        <w:jc w:val="both"/>
      </w:pPr>
      <w:r w:rsidRPr="00456090">
        <w:t>4.3.17. Обеспечить информирование Администрации района и общественную комиссию Администрации поселения по обеспечению реализации проекта «Формирование комфортной городской среды» об общественной приемке объектов благоустройства в срок не менее чем за 10 календарных дней.</w:t>
      </w:r>
    </w:p>
    <w:p w:rsidR="00FF335C" w:rsidRPr="00C510FC" w:rsidRDefault="00FF335C" w:rsidP="00FF335C">
      <w:pPr>
        <w:ind w:firstLine="709"/>
        <w:jc w:val="both"/>
      </w:pPr>
      <w:r w:rsidRPr="00C510FC">
        <w:t>4.3.</w:t>
      </w:r>
      <w:r>
        <w:t>18</w:t>
      </w:r>
      <w:r w:rsidRPr="00C510FC">
        <w:t>. Обеспечивать представление в Администрацию района отчетов о:</w:t>
      </w:r>
    </w:p>
    <w:p w:rsidR="00FF335C" w:rsidRPr="00783008" w:rsidRDefault="00FF335C" w:rsidP="00FF335C">
      <w:pPr>
        <w:ind w:firstLine="709"/>
        <w:jc w:val="both"/>
      </w:pPr>
      <w:r w:rsidRPr="00C510FC">
        <w:t>-</w:t>
      </w:r>
      <w:r>
        <w:t> </w:t>
      </w:r>
      <w:proofErr w:type="gramStart"/>
      <w:r w:rsidRPr="00C510FC">
        <w:t>расходах</w:t>
      </w:r>
      <w:proofErr w:type="gramEnd"/>
      <w:r w:rsidRPr="00C510FC">
        <w:t xml:space="preserve"> городского поселения </w:t>
      </w:r>
      <w:r>
        <w:t>Таёжный</w:t>
      </w:r>
      <w:r w:rsidRPr="00C510FC">
        <w:t xml:space="preserve">, в целях </w:t>
      </w:r>
      <w:proofErr w:type="spellStart"/>
      <w:r w:rsidRPr="00C510FC">
        <w:t>софинансирования</w:t>
      </w:r>
      <w:proofErr w:type="spellEnd"/>
      <w:r w:rsidRPr="00C510FC">
        <w:t xml:space="preserve"> которых предоставляются иные межбюджетные трансферты, по форме согласно приложению №2 к Соглашению, являющемуся его неотъемлемой частью, не позднее </w:t>
      </w:r>
      <w:r>
        <w:t>15</w:t>
      </w:r>
      <w:r w:rsidRPr="00C510FC">
        <w:t xml:space="preserve"> числа месяца, </w:t>
      </w:r>
      <w:r w:rsidRPr="00783008">
        <w:t xml:space="preserve">следующего за отчетным </w:t>
      </w:r>
      <w:r>
        <w:t>годом</w:t>
      </w:r>
      <w:r w:rsidRPr="00783008">
        <w:t>;</w:t>
      </w:r>
    </w:p>
    <w:p w:rsidR="00FF335C" w:rsidRPr="00783008" w:rsidRDefault="00FF335C" w:rsidP="00FF335C">
      <w:pPr>
        <w:ind w:firstLine="709"/>
        <w:jc w:val="both"/>
      </w:pPr>
      <w:proofErr w:type="gramStart"/>
      <w:r w:rsidRPr="00783008">
        <w:t xml:space="preserve">- достижении значений результатов использования иных межбюджетных трансфертов и обязательств, принятых в целях их достижения по форме согласно приложению № 3 к Соглашению, являющемуся его неотъемлемой частью ежеквартально, не позднее </w:t>
      </w:r>
      <w:r>
        <w:t>15</w:t>
      </w:r>
      <w:r w:rsidRPr="00783008">
        <w:t xml:space="preserve"> числа месяца, следующего за отчетным </w:t>
      </w:r>
      <w:r>
        <w:t>годом</w:t>
      </w:r>
      <w:r w:rsidRPr="00783008">
        <w:t>.</w:t>
      </w:r>
      <w:proofErr w:type="gramEnd"/>
    </w:p>
    <w:p w:rsidR="00FF335C" w:rsidRPr="00634475" w:rsidRDefault="00FF335C" w:rsidP="00FF335C">
      <w:pPr>
        <w:ind w:firstLine="709"/>
        <w:jc w:val="both"/>
      </w:pPr>
      <w:r w:rsidRPr="00783008">
        <w:t>4.3.</w:t>
      </w:r>
      <w:r>
        <w:t>19</w:t>
      </w:r>
      <w:r w:rsidRPr="00783008">
        <w:t>. В случае получения запроса обеспечивать представление в Администрацию</w:t>
      </w:r>
      <w:r>
        <w:t xml:space="preserve"> района </w:t>
      </w:r>
      <w:r w:rsidRPr="00634475">
        <w:t xml:space="preserve"> документов</w:t>
      </w:r>
      <w:r>
        <w:t xml:space="preserve"> </w:t>
      </w:r>
      <w:r w:rsidRPr="00634475">
        <w:t xml:space="preserve">и материалов, необходимых для осуществления </w:t>
      </w:r>
      <w:proofErr w:type="gramStart"/>
      <w:r w:rsidRPr="00634475">
        <w:t>контроля за</w:t>
      </w:r>
      <w:proofErr w:type="gramEnd"/>
      <w:r w:rsidRPr="00634475">
        <w:t xml:space="preserve"> соблюдением</w:t>
      </w:r>
      <w:r>
        <w:t xml:space="preserve"> Администрацией поселения</w:t>
      </w:r>
      <w:r w:rsidRPr="00634475">
        <w:t xml:space="preserve"> условий предоставления иных межбюджетных трансфертов и других обязательств,</w:t>
      </w:r>
      <w:r>
        <w:t xml:space="preserve"> </w:t>
      </w:r>
      <w:r w:rsidRPr="00634475">
        <w:t>предусмотренных Соглашением, в том числе данных бухгалтерского учета и первичной</w:t>
      </w:r>
      <w:r>
        <w:t xml:space="preserve"> </w:t>
      </w:r>
      <w:r w:rsidRPr="00634475">
        <w:t>документации, связанных с использованием средств иных межбюджетных трансфертов.</w:t>
      </w:r>
    </w:p>
    <w:p w:rsidR="00FF335C" w:rsidRPr="00634475" w:rsidRDefault="00FF335C" w:rsidP="00FF335C">
      <w:pPr>
        <w:ind w:firstLine="709"/>
        <w:jc w:val="both"/>
      </w:pPr>
      <w:r>
        <w:t>4.3.20. </w:t>
      </w:r>
      <w:r w:rsidRPr="00634475">
        <w:t xml:space="preserve">Возвратить в бюджет </w:t>
      </w:r>
      <w:r>
        <w:t>Советского района</w:t>
      </w:r>
      <w:r w:rsidRPr="00634475">
        <w:t xml:space="preserve"> не</w:t>
      </w:r>
      <w:r>
        <w:t xml:space="preserve"> </w:t>
      </w:r>
      <w:r w:rsidRPr="00634475">
        <w:t>использованный по состоянию на 1 января финансового года, следующего за отчетным,</w:t>
      </w:r>
      <w:r>
        <w:t xml:space="preserve"> </w:t>
      </w:r>
      <w:r w:rsidRPr="00634475">
        <w:t>остаток средств иных межбюджетных трансфертов в сроки, установленные бюджетным законодательством</w:t>
      </w:r>
      <w:r>
        <w:t xml:space="preserve"> </w:t>
      </w:r>
      <w:r w:rsidRPr="00634475">
        <w:t>Российской Федерации.</w:t>
      </w:r>
    </w:p>
    <w:p w:rsidR="00FF335C" w:rsidRPr="00634475" w:rsidRDefault="00FF335C" w:rsidP="00FF335C">
      <w:pPr>
        <w:ind w:firstLine="709"/>
        <w:jc w:val="both"/>
      </w:pPr>
      <w:r w:rsidRPr="00634475">
        <w:lastRenderedPageBreak/>
        <w:t>4.3.</w:t>
      </w:r>
      <w:r>
        <w:t>21</w:t>
      </w:r>
      <w:r w:rsidRPr="00634475">
        <w:t>.</w:t>
      </w:r>
      <w:r>
        <w:t> </w:t>
      </w:r>
      <w:r w:rsidRPr="00634475">
        <w:t>Выполнять иные обязательства, установленные бюджетным законодательством</w:t>
      </w:r>
      <w:r>
        <w:t xml:space="preserve"> </w:t>
      </w:r>
      <w:r w:rsidRPr="00634475">
        <w:t>Российской Федерации, Правилами предоставления субсидии, иными нормативными</w:t>
      </w:r>
      <w:r>
        <w:t xml:space="preserve"> </w:t>
      </w:r>
      <w:r w:rsidRPr="00634475">
        <w:t>правовыми актами Российской Федерации, регулирующими бюджетные правоотношения</w:t>
      </w:r>
      <w:r>
        <w:t xml:space="preserve"> </w:t>
      </w:r>
      <w:r w:rsidRPr="00634475">
        <w:t>по предоставлению субсидий из бюджета субъекта Российской Федерации местным</w:t>
      </w:r>
      <w:r>
        <w:t xml:space="preserve"> </w:t>
      </w:r>
      <w:r w:rsidRPr="00634475">
        <w:t>бюджетам, и Соглашением.</w:t>
      </w:r>
    </w:p>
    <w:p w:rsidR="00FF335C" w:rsidRPr="00634475" w:rsidRDefault="00FF335C" w:rsidP="00FF335C">
      <w:pPr>
        <w:ind w:firstLine="709"/>
        <w:jc w:val="both"/>
      </w:pPr>
      <w:r w:rsidRPr="00634475">
        <w:t>4.3.</w:t>
      </w:r>
      <w:r>
        <w:t>22</w:t>
      </w:r>
      <w:r w:rsidRPr="00634475">
        <w:t>. Обеспечить 100% кассовое исполнение иных межбюджетных трансфертов</w:t>
      </w:r>
      <w:r>
        <w:t xml:space="preserve"> </w:t>
      </w:r>
      <w:r w:rsidRPr="00634475">
        <w:t xml:space="preserve"> до 1 ноября текущего финансового года.</w:t>
      </w:r>
    </w:p>
    <w:p w:rsidR="00FF335C" w:rsidRDefault="00FF335C" w:rsidP="00FF335C">
      <w:pPr>
        <w:ind w:firstLine="709"/>
        <w:jc w:val="both"/>
      </w:pPr>
      <w:r>
        <w:t xml:space="preserve">4.3.23. Обеспечить согласование с Администрацией района </w:t>
      </w:r>
      <w:r w:rsidRPr="005E6B55">
        <w:t>муниципальн</w:t>
      </w:r>
      <w:r>
        <w:t>ой</w:t>
      </w:r>
      <w:r w:rsidRPr="005E6B55">
        <w:t xml:space="preserve"> программ</w:t>
      </w:r>
      <w:r>
        <w:t xml:space="preserve">ы Администрации поселения, </w:t>
      </w:r>
      <w:proofErr w:type="spellStart"/>
      <w:r>
        <w:t>софинансируемой</w:t>
      </w:r>
      <w:proofErr w:type="spellEnd"/>
      <w:r w:rsidRPr="005E6B55">
        <w:t xml:space="preserve"> за счет средств бюджета </w:t>
      </w:r>
      <w:r>
        <w:t>Советского района</w:t>
      </w:r>
      <w:r w:rsidRPr="005E6B55">
        <w:t>, и внесени</w:t>
      </w:r>
      <w:r>
        <w:t>е</w:t>
      </w:r>
      <w:r w:rsidRPr="005E6B55">
        <w:t xml:space="preserve"> в </w:t>
      </w:r>
      <w:r>
        <w:t>неё</w:t>
      </w:r>
      <w:r w:rsidRPr="005E6B55">
        <w:t xml:space="preserve"> изменений, влеку</w:t>
      </w:r>
      <w:r>
        <w:t>щих</w:t>
      </w:r>
      <w:r w:rsidRPr="005E6B55">
        <w:t xml:space="preserve"> изменени</w:t>
      </w:r>
      <w:r>
        <w:t>е</w:t>
      </w:r>
      <w:r w:rsidRPr="005E6B55">
        <w:t xml:space="preserve"> объемов финансирования и (или) показателей муниципальн</w:t>
      </w:r>
      <w:r>
        <w:t>ой</w:t>
      </w:r>
      <w:r w:rsidRPr="005E6B55">
        <w:t xml:space="preserve"> программ</w:t>
      </w:r>
      <w:r>
        <w:t>ы</w:t>
      </w:r>
      <w:r w:rsidRPr="005E6B55">
        <w:t xml:space="preserve"> и (или) измене</w:t>
      </w:r>
      <w:r>
        <w:t>ние состава мероприятий указанной</w:t>
      </w:r>
      <w:r w:rsidRPr="005E6B55">
        <w:t xml:space="preserve"> программ</w:t>
      </w:r>
      <w:r>
        <w:t>ы, на которые предоставляю</w:t>
      </w:r>
      <w:r w:rsidRPr="005E6B55">
        <w:t xml:space="preserve">тся </w:t>
      </w:r>
      <w:r>
        <w:t>иные межбюджетные трансферты.</w:t>
      </w:r>
    </w:p>
    <w:p w:rsidR="00FF335C" w:rsidRPr="00B865CD" w:rsidRDefault="00FF335C" w:rsidP="00FF335C">
      <w:pPr>
        <w:ind w:firstLine="709"/>
        <w:jc w:val="both"/>
      </w:pPr>
      <w:r w:rsidRPr="00AA4385">
        <w:t>4.3.24. </w:t>
      </w:r>
      <w:proofErr w:type="gramStart"/>
      <w:r w:rsidRPr="00AA4385">
        <w:t>Обеспечить предоставление в Уполномоченный орган сведений об объемах</w:t>
      </w:r>
      <w:r w:rsidRPr="00B865CD">
        <w:t xml:space="preserve"> бюджетных ассигнований, включая объемы </w:t>
      </w:r>
      <w:proofErr w:type="spellStart"/>
      <w:r w:rsidRPr="00B865CD">
        <w:t>софинансирования</w:t>
      </w:r>
      <w:proofErr w:type="spellEnd"/>
      <w:r w:rsidRPr="00B865CD">
        <w:t xml:space="preserve"> из бюджета</w:t>
      </w:r>
      <w:r>
        <w:t xml:space="preserve"> </w:t>
      </w:r>
      <w:r w:rsidRPr="00B865CD">
        <w:t>субъекта Российской Федерации и федерального бюджета, предусмотренных в местном</w:t>
      </w:r>
      <w:r>
        <w:t xml:space="preserve"> </w:t>
      </w:r>
      <w:r w:rsidRPr="00B865CD">
        <w:t>бюджете на исполнение расходных обязательств муниципального образования</w:t>
      </w:r>
      <w:r>
        <w:t>, п</w:t>
      </w:r>
      <w:r w:rsidRPr="00B865CD">
        <w:t>ри заключении муниципальных контрактов на поставку товаров, выполнение работ,</w:t>
      </w:r>
      <w:r>
        <w:t xml:space="preserve"> </w:t>
      </w:r>
      <w:r w:rsidRPr="00B865CD">
        <w:t>оказание услуг, заключаемых от имени муниципального образования, соглашений</w:t>
      </w:r>
      <w:r>
        <w:t xml:space="preserve"> </w:t>
      </w:r>
      <w:r w:rsidRPr="00B865CD">
        <w:t>(договоров) о предоставлении из местного бюджета субсидий юридическим лицам,</w:t>
      </w:r>
      <w:r>
        <w:t xml:space="preserve"> </w:t>
      </w:r>
      <w:r w:rsidRPr="00B865CD">
        <w:t>индивидуальным предпринимателям, физическим</w:t>
      </w:r>
      <w:proofErr w:type="gramEnd"/>
      <w:r w:rsidRPr="00B865CD">
        <w:t xml:space="preserve"> лицам - производителям товаров, работ,</w:t>
      </w:r>
      <w:r>
        <w:t xml:space="preserve"> </w:t>
      </w:r>
      <w:r w:rsidRPr="00B865CD">
        <w:t>услуг, бюджетных инвестиций в соответствии со статьей 80 Бюджетного кодекса</w:t>
      </w:r>
      <w:r>
        <w:t xml:space="preserve"> </w:t>
      </w:r>
      <w:r w:rsidRPr="00B865CD">
        <w:t xml:space="preserve">Российской Федерации, соглашений о </w:t>
      </w:r>
      <w:proofErr w:type="spellStart"/>
      <w:r w:rsidRPr="00B865CD">
        <w:t>муниципально</w:t>
      </w:r>
      <w:proofErr w:type="spellEnd"/>
      <w:r w:rsidRPr="00B865CD">
        <w:t>-частном партнерстве,</w:t>
      </w:r>
      <w:r>
        <w:t xml:space="preserve"> </w:t>
      </w:r>
      <w:r w:rsidRPr="00B865CD">
        <w:t>концессионных</w:t>
      </w:r>
      <w:r>
        <w:t xml:space="preserve"> </w:t>
      </w:r>
      <w:r w:rsidRPr="00B865CD">
        <w:t>соглашений расходные обязательства муниципального образования, источником</w:t>
      </w:r>
      <w:r>
        <w:t xml:space="preserve"> </w:t>
      </w:r>
      <w:proofErr w:type="spellStart"/>
      <w:r w:rsidRPr="00B865CD">
        <w:t>софинансирования</w:t>
      </w:r>
      <w:proofErr w:type="spellEnd"/>
      <w:r w:rsidRPr="00B865CD">
        <w:t xml:space="preserve"> которых явля</w:t>
      </w:r>
      <w:r>
        <w:t>ю</w:t>
      </w:r>
      <w:r w:rsidRPr="00B865CD">
        <w:t xml:space="preserve">тся </w:t>
      </w:r>
      <w:r>
        <w:t>иные межбюджетные трансферты.</w:t>
      </w:r>
    </w:p>
    <w:p w:rsidR="00FF335C" w:rsidRPr="00634475" w:rsidRDefault="00FF335C" w:rsidP="00FF335C">
      <w:pPr>
        <w:ind w:firstLine="709"/>
        <w:jc w:val="both"/>
      </w:pPr>
      <w:r w:rsidRPr="00634475">
        <w:t xml:space="preserve">4.4. </w:t>
      </w:r>
      <w:r>
        <w:t>Администрация поселения</w:t>
      </w:r>
      <w:r w:rsidRPr="00634475">
        <w:t xml:space="preserve"> вправе:</w:t>
      </w:r>
    </w:p>
    <w:p w:rsidR="00FF335C" w:rsidRPr="00634475" w:rsidRDefault="00FF335C" w:rsidP="00FF335C">
      <w:pPr>
        <w:ind w:firstLine="709"/>
        <w:jc w:val="both"/>
      </w:pPr>
      <w:r>
        <w:t>4.4.1. </w:t>
      </w:r>
      <w:r w:rsidRPr="00634475">
        <w:t xml:space="preserve">Обращаться в </w:t>
      </w:r>
      <w:r>
        <w:t>Администрацию района</w:t>
      </w:r>
      <w:r w:rsidRPr="00634475">
        <w:t xml:space="preserve"> за разъяснениями в связи с исполнением Соглашения.</w:t>
      </w:r>
    </w:p>
    <w:p w:rsidR="00FF335C" w:rsidRPr="00DD687A" w:rsidRDefault="00FF335C" w:rsidP="00FF335C">
      <w:pPr>
        <w:ind w:firstLine="709"/>
        <w:jc w:val="both"/>
      </w:pPr>
      <w:r>
        <w:t>4.4.2. </w:t>
      </w:r>
      <w:r w:rsidRPr="00634475">
        <w:t>Осуществлять иные права, установленные бюджетным законодательством</w:t>
      </w:r>
      <w:r>
        <w:t xml:space="preserve"> </w:t>
      </w:r>
      <w:r w:rsidRPr="00634475">
        <w:t>Российской Федерации, Правилами предоставления субсидии, иными нормативными</w:t>
      </w:r>
      <w:r>
        <w:t xml:space="preserve"> </w:t>
      </w:r>
      <w:r w:rsidRPr="00634475">
        <w:t>правовыми актами Российской Федерации, регулирующими бюджетные правоотношения</w:t>
      </w:r>
      <w:r>
        <w:t xml:space="preserve"> </w:t>
      </w:r>
      <w:r w:rsidRPr="00634475">
        <w:t>по предоставлению субсидий из бюджета субъекта Российской Федерации местным</w:t>
      </w:r>
      <w:r>
        <w:t xml:space="preserve"> </w:t>
      </w:r>
      <w:r w:rsidRPr="00634475">
        <w:t xml:space="preserve">бюджетам, и </w:t>
      </w:r>
      <w:r w:rsidRPr="00DD687A">
        <w:t>Соглашением.</w:t>
      </w:r>
    </w:p>
    <w:p w:rsidR="00FF335C" w:rsidRPr="00DD687A" w:rsidRDefault="00FF335C" w:rsidP="00FF335C">
      <w:pPr>
        <w:ind w:firstLine="709"/>
        <w:jc w:val="both"/>
      </w:pPr>
    </w:p>
    <w:p w:rsidR="00FF335C" w:rsidRPr="00DD687A" w:rsidRDefault="00FF335C" w:rsidP="00FF335C">
      <w:pPr>
        <w:ind w:firstLine="709"/>
        <w:jc w:val="center"/>
      </w:pPr>
      <w:r w:rsidRPr="00DD687A">
        <w:t>5. Ответственность Сторон</w:t>
      </w:r>
    </w:p>
    <w:p w:rsidR="00FF335C" w:rsidRPr="00DD687A" w:rsidRDefault="00FF335C" w:rsidP="00FF335C">
      <w:pPr>
        <w:ind w:firstLine="709"/>
        <w:jc w:val="center"/>
      </w:pPr>
    </w:p>
    <w:p w:rsidR="00FF335C" w:rsidRPr="00DD687A" w:rsidRDefault="00FF335C" w:rsidP="00FF335C">
      <w:pPr>
        <w:ind w:firstLine="709"/>
        <w:jc w:val="both"/>
      </w:pPr>
      <w:r w:rsidRPr="00DD687A">
        <w:t>5.1. 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Ханты-Мансийского автономного округа – Югры.</w:t>
      </w:r>
    </w:p>
    <w:p w:rsidR="00FF335C" w:rsidRPr="00DD687A" w:rsidRDefault="00FF335C" w:rsidP="00FF335C">
      <w:pPr>
        <w:ind w:firstLine="709"/>
        <w:jc w:val="both"/>
      </w:pPr>
      <w:r w:rsidRPr="00DD687A">
        <w:t>5.2. </w:t>
      </w:r>
      <w:proofErr w:type="gramStart"/>
      <w:r w:rsidRPr="00DD687A">
        <w:t>В случае если не использованный по состоянию на 1 января финансового года, следующего за отчетным, остаток иных межбюджетных трансфертов не перечислен в доход бюджета Советского района, указанные средства подлежат взысканию в доход бюджета Советского района в порядке, установленном приказом Финансово-экономического управления администрации Советского района от 10.02.2021 № 15 «О Порядке взыскания в доход бюджета Советского района неиспользованных остатков межбюджетных трансфертов, полученных</w:t>
      </w:r>
      <w:proofErr w:type="gramEnd"/>
      <w:r w:rsidRPr="00DD687A">
        <w:t xml:space="preserve"> в форме субвенций и иных межбюджетных трансфертов, имеющих целевое назначение».</w:t>
      </w:r>
    </w:p>
    <w:p w:rsidR="00FF335C" w:rsidRPr="00DD687A" w:rsidRDefault="00FF335C" w:rsidP="00FF335C">
      <w:pPr>
        <w:ind w:firstLine="709"/>
        <w:jc w:val="both"/>
      </w:pPr>
      <w:r w:rsidRPr="00DD687A">
        <w:t xml:space="preserve">5.3. В случае нецелевого использования иных межбюджетных трансфертов и (или) нарушения Администрацией поселения условий их предоставления (расходования) к Администрации поселения  применяются бюджетные меры принуждения, предусмотренные </w:t>
      </w:r>
      <w:r w:rsidRPr="00DD687A">
        <w:lastRenderedPageBreak/>
        <w:t>бюджетным законодательством Российской Федерации, и (или) меры административной ответственности.</w:t>
      </w:r>
    </w:p>
    <w:p w:rsidR="00FF335C" w:rsidRPr="00DD687A" w:rsidRDefault="00FF335C" w:rsidP="00FF335C">
      <w:pPr>
        <w:ind w:firstLine="709"/>
        <w:jc w:val="center"/>
      </w:pPr>
      <w:r w:rsidRPr="00DD687A">
        <w:t>6. Заключительные положения</w:t>
      </w:r>
    </w:p>
    <w:p w:rsidR="00FF335C" w:rsidRPr="00DD687A" w:rsidRDefault="00FF335C" w:rsidP="00FF335C">
      <w:pPr>
        <w:ind w:firstLine="709"/>
        <w:jc w:val="center"/>
      </w:pPr>
    </w:p>
    <w:p w:rsidR="00FF335C" w:rsidRPr="00DD687A" w:rsidRDefault="00FF335C" w:rsidP="00FF335C">
      <w:pPr>
        <w:ind w:firstLine="709"/>
        <w:jc w:val="both"/>
      </w:pPr>
      <w:r w:rsidRPr="00DD687A"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D687A">
        <w:t>недостижении</w:t>
      </w:r>
      <w:proofErr w:type="spellEnd"/>
      <w:r w:rsidRPr="00DD687A">
        <w:t xml:space="preserve"> согласия споры между Сторонами решаются в судебном порядке.</w:t>
      </w:r>
    </w:p>
    <w:p w:rsidR="00FF335C" w:rsidRPr="00DD687A" w:rsidRDefault="00FF335C" w:rsidP="00FF335C">
      <w:pPr>
        <w:ind w:firstLine="709"/>
        <w:jc w:val="both"/>
      </w:pPr>
      <w:r w:rsidRPr="00DD687A">
        <w:t xml:space="preserve">6.2. 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 Соглашения. </w:t>
      </w:r>
    </w:p>
    <w:p w:rsidR="00FF335C" w:rsidRPr="00DD687A" w:rsidRDefault="00FF335C" w:rsidP="00FF335C">
      <w:pPr>
        <w:ind w:firstLine="709"/>
        <w:jc w:val="both"/>
      </w:pPr>
      <w:r w:rsidRPr="00DD687A">
        <w:t>6.3. По взаимному соглашению Сторон, а также в случае изменения бюджетного законодательства Российской Федерации,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FF335C" w:rsidRPr="00DD687A" w:rsidRDefault="00FF335C" w:rsidP="00FF335C">
      <w:pPr>
        <w:ind w:firstLine="709"/>
        <w:jc w:val="both"/>
      </w:pPr>
      <w:r w:rsidRPr="00DD687A">
        <w:t xml:space="preserve">6.4. </w:t>
      </w:r>
      <w:proofErr w:type="gramStart"/>
      <w:r w:rsidRPr="00DD687A">
        <w:t>Внесение в Соглашение изменений, предусматривающих ухудшение установленных значений результатов использования иных межбюджетных трансфертов, а также продление сроков исполнения обязательств предусмотренных Соглашением, не допускается в течение всего срока действия Соглашения, за исключением случая изменения значений показателей, изменения результатов регионального проекта «Формирование комфортной городской среды» и дат их достижения Государственной программы, а также в случае сокращения размера иных межбюджетных трансфертов.</w:t>
      </w:r>
      <w:proofErr w:type="gramEnd"/>
    </w:p>
    <w:p w:rsidR="00FF335C" w:rsidRPr="000B08BE" w:rsidRDefault="00FF335C" w:rsidP="00FF335C">
      <w:pPr>
        <w:ind w:firstLine="709"/>
        <w:jc w:val="both"/>
      </w:pPr>
      <w:r w:rsidRPr="00DD687A">
        <w:t>6.5. Соглашение вступает в силу после его официального опубликования (обнародования) Сторонами и действует до полного исполнения Сторонами взятых на себя обязательств. В случае заключения нового соглашения по предмету Соглашения обязательства сторон по Соглашению прекращаются.</w:t>
      </w:r>
    </w:p>
    <w:p w:rsidR="00FF335C" w:rsidRDefault="00FF335C" w:rsidP="00FF335C">
      <w:pPr>
        <w:jc w:val="both"/>
        <w:rPr>
          <w:highlight w:val="yellow"/>
        </w:rPr>
      </w:pPr>
    </w:p>
    <w:p w:rsidR="00FF335C" w:rsidRPr="00A214CC" w:rsidRDefault="00FF335C" w:rsidP="00FF335C">
      <w:pPr>
        <w:jc w:val="both"/>
        <w:rPr>
          <w:highlight w:val="yellow"/>
        </w:rPr>
      </w:pPr>
    </w:p>
    <w:p w:rsidR="00FF335C" w:rsidRPr="00DD687A" w:rsidRDefault="00FF335C" w:rsidP="00FF335C">
      <w:pPr>
        <w:jc w:val="both"/>
        <w:rPr>
          <w:b/>
        </w:rPr>
      </w:pPr>
      <w:r w:rsidRPr="00DD687A">
        <w:rPr>
          <w:b/>
        </w:rPr>
        <w:t>Подписи сторон:</w:t>
      </w:r>
    </w:p>
    <w:p w:rsidR="00FF335C" w:rsidRPr="00DD687A" w:rsidRDefault="00FF335C" w:rsidP="00FF335C">
      <w:pPr>
        <w:jc w:val="both"/>
        <w:rPr>
          <w:b/>
        </w:rPr>
      </w:pPr>
    </w:p>
    <w:p w:rsidR="00FF335C" w:rsidRPr="00DD687A" w:rsidRDefault="00FF335C" w:rsidP="00FF335C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</w:t>
      </w:r>
      <w:r w:rsidRPr="00DD687A">
        <w:rPr>
          <w:b/>
        </w:rPr>
        <w:t>лав</w:t>
      </w:r>
      <w:r>
        <w:rPr>
          <w:b/>
        </w:rPr>
        <w:t>ы</w:t>
      </w:r>
      <w:r w:rsidRPr="00DD687A">
        <w:rPr>
          <w:b/>
        </w:rPr>
        <w:t xml:space="preserve"> Советского района</w:t>
      </w:r>
      <w:r w:rsidRPr="00DD687A">
        <w:rPr>
          <w:b/>
        </w:rPr>
        <w:tab/>
      </w:r>
      <w:r w:rsidRPr="00DD687A">
        <w:rPr>
          <w:b/>
        </w:rPr>
        <w:tab/>
      </w:r>
      <w:r w:rsidRPr="00DD687A">
        <w:rPr>
          <w:b/>
        </w:rPr>
        <w:tab/>
      </w: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 w:rsidRPr="00DD687A">
        <w:rPr>
          <w:b/>
        </w:rPr>
        <w:t>лав</w:t>
      </w:r>
      <w:r>
        <w:rPr>
          <w:b/>
        </w:rPr>
        <w:t>ы</w:t>
      </w:r>
      <w:proofErr w:type="spellEnd"/>
      <w:r w:rsidRPr="00DD687A">
        <w:rPr>
          <w:b/>
        </w:rPr>
        <w:t xml:space="preserve"> городского поселения</w:t>
      </w:r>
    </w:p>
    <w:p w:rsidR="00FF335C" w:rsidRPr="00DD687A" w:rsidRDefault="00FF335C" w:rsidP="00FF335C">
      <w:pPr>
        <w:jc w:val="both"/>
        <w:rPr>
          <w:b/>
        </w:rPr>
      </w:pPr>
      <w:r w:rsidRPr="00DD687A">
        <w:rPr>
          <w:b/>
        </w:rPr>
        <w:t>Е.</w:t>
      </w:r>
      <w:r>
        <w:rPr>
          <w:b/>
        </w:rPr>
        <w:t>М. Маценко</w:t>
      </w:r>
      <w:r w:rsidRPr="00DD687A">
        <w:rPr>
          <w:b/>
        </w:rPr>
        <w:tab/>
      </w:r>
      <w:r w:rsidRPr="00DD687A">
        <w:rPr>
          <w:b/>
        </w:rPr>
        <w:tab/>
      </w:r>
      <w:r w:rsidRPr="00DD687A">
        <w:rPr>
          <w:b/>
        </w:rPr>
        <w:tab/>
      </w:r>
      <w:r w:rsidRPr="00DD687A">
        <w:rPr>
          <w:b/>
        </w:rPr>
        <w:tab/>
      </w:r>
      <w:r w:rsidRPr="00DD687A">
        <w:rPr>
          <w:b/>
        </w:rPr>
        <w:tab/>
      </w:r>
      <w:proofErr w:type="gramStart"/>
      <w:r>
        <w:rPr>
          <w:b/>
        </w:rPr>
        <w:t>Таёжный</w:t>
      </w:r>
      <w:proofErr w:type="gramEnd"/>
      <w:r>
        <w:rPr>
          <w:b/>
        </w:rPr>
        <w:t xml:space="preserve"> Ю.А. Хафизова</w:t>
      </w:r>
    </w:p>
    <w:p w:rsidR="00FF335C" w:rsidRPr="00DD687A" w:rsidRDefault="00FF335C" w:rsidP="00FF335C">
      <w:pPr>
        <w:jc w:val="both"/>
        <w:rPr>
          <w:b/>
          <w:sz w:val="26"/>
          <w:szCs w:val="26"/>
        </w:rPr>
      </w:pPr>
      <w:r w:rsidRPr="00DD687A">
        <w:rPr>
          <w:b/>
        </w:rPr>
        <w:t xml:space="preserve"> </w:t>
      </w:r>
    </w:p>
    <w:p w:rsidR="00810AA1" w:rsidRDefault="00810AA1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FF335C" w:rsidRDefault="00FF335C" w:rsidP="00EB4F46">
      <w:pPr>
        <w:jc w:val="center"/>
        <w:sectPr w:rsidR="00FF335C" w:rsidSect="003477C4"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335C" w:rsidRPr="006829FC" w:rsidRDefault="00FF335C" w:rsidP="00FF335C">
      <w:pPr>
        <w:ind w:left="8222"/>
        <w:jc w:val="both"/>
      </w:pPr>
      <w:r w:rsidRPr="006829FC">
        <w:lastRenderedPageBreak/>
        <w:t xml:space="preserve">Приложение </w:t>
      </w:r>
      <w:r>
        <w:t xml:space="preserve">№ </w:t>
      </w:r>
      <w:r w:rsidRPr="006829FC">
        <w:t xml:space="preserve">1 </w:t>
      </w:r>
    </w:p>
    <w:p w:rsidR="00FF335C" w:rsidRPr="006829FC" w:rsidRDefault="00FF335C" w:rsidP="00FF335C">
      <w:pPr>
        <w:ind w:left="8222"/>
        <w:jc w:val="both"/>
      </w:pPr>
      <w:r w:rsidRPr="006829FC">
        <w:t xml:space="preserve">к Соглашению о предоставлении иных межбюджетных трансфертов бюджету городского поселения </w:t>
      </w:r>
      <w:proofErr w:type="gramStart"/>
      <w:r>
        <w:t>Таёжный</w:t>
      </w:r>
      <w:proofErr w:type="gramEnd"/>
      <w:r w:rsidRPr="006829FC"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от </w:t>
      </w:r>
      <w:r>
        <w:t>27.03.</w:t>
      </w:r>
      <w:r w:rsidRPr="006829FC">
        <w:t>202</w:t>
      </w:r>
      <w:r>
        <w:t>4</w:t>
      </w:r>
    </w:p>
    <w:p w:rsidR="00FF335C" w:rsidRPr="00A214CC" w:rsidRDefault="00FF335C" w:rsidP="00FF335C">
      <w:pPr>
        <w:ind w:left="8222"/>
        <w:jc w:val="both"/>
        <w:rPr>
          <w:highlight w:val="yellow"/>
        </w:rPr>
      </w:pPr>
    </w:p>
    <w:p w:rsidR="00FF335C" w:rsidRPr="00973014" w:rsidRDefault="00FF335C" w:rsidP="00FF335C">
      <w:pPr>
        <w:ind w:left="567"/>
        <w:jc w:val="center"/>
      </w:pPr>
      <w:r w:rsidRPr="00973014">
        <w:t xml:space="preserve">Значения результатов (показатели результативности) использования иных межбюджетных трансфертов </w:t>
      </w:r>
    </w:p>
    <w:p w:rsidR="00FF335C" w:rsidRPr="00973014" w:rsidRDefault="00FF335C" w:rsidP="00FF335C">
      <w:pPr>
        <w:ind w:left="567"/>
        <w:jc w:val="center"/>
      </w:pPr>
      <w:r w:rsidRPr="00973014">
        <w:t>и сроки их достижения</w:t>
      </w:r>
    </w:p>
    <w:p w:rsidR="00FF335C" w:rsidRPr="00973014" w:rsidRDefault="00FF335C" w:rsidP="00FF335C">
      <w:pPr>
        <w:ind w:left="567"/>
        <w:jc w:val="center"/>
      </w:pPr>
    </w:p>
    <w:p w:rsidR="00FF335C" w:rsidRPr="00973014" w:rsidRDefault="00FF335C" w:rsidP="00FF335C">
      <w:pPr>
        <w:ind w:left="567"/>
      </w:pPr>
      <w:r w:rsidRPr="00973014">
        <w:t>Наименование федерального проекта:  Формирование комфортной городской среды</w:t>
      </w:r>
    </w:p>
    <w:p w:rsidR="00FF335C" w:rsidRPr="00973014" w:rsidRDefault="00FF335C" w:rsidP="00FF335C">
      <w:pPr>
        <w:ind w:left="567"/>
      </w:pPr>
      <w:r w:rsidRPr="00973014">
        <w:t>Наименование регионального проекта:</w:t>
      </w:r>
      <w:r>
        <w:t xml:space="preserve"> </w:t>
      </w:r>
      <w:r w:rsidRPr="00973014">
        <w:t xml:space="preserve">Формирование комфортной городской среды (Ханты-Мансийский автономный округ </w:t>
      </w:r>
      <w:r>
        <w:t>–</w:t>
      </w:r>
      <w:r w:rsidRPr="00973014">
        <w:t xml:space="preserve"> Югра)</w:t>
      </w:r>
    </w:p>
    <w:p w:rsidR="00FF335C" w:rsidRPr="00973014" w:rsidRDefault="00FF335C" w:rsidP="00FF335C">
      <w:pPr>
        <w:ind w:left="567"/>
        <w:jc w:val="center"/>
      </w:pPr>
    </w:p>
    <w:tbl>
      <w:tblPr>
        <w:tblW w:w="1470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1984"/>
        <w:gridCol w:w="1843"/>
        <w:gridCol w:w="1985"/>
      </w:tblGrid>
      <w:tr w:rsidR="00FF335C" w:rsidRPr="00973014" w:rsidTr="00512BE0">
        <w:tc>
          <w:tcPr>
            <w:tcW w:w="675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 xml:space="preserve">№ </w:t>
            </w:r>
            <w:proofErr w:type="gramStart"/>
            <w:r w:rsidRPr="00973014">
              <w:t>п</w:t>
            </w:r>
            <w:proofErr w:type="gramEnd"/>
            <w:r w:rsidRPr="00973014">
              <w:t>/п</w:t>
            </w:r>
          </w:p>
        </w:tc>
        <w:tc>
          <w:tcPr>
            <w:tcW w:w="2977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Направление расходов</w:t>
            </w:r>
          </w:p>
        </w:tc>
        <w:tc>
          <w:tcPr>
            <w:tcW w:w="5245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Результат использования иных межбюджетных трансфертов</w:t>
            </w:r>
          </w:p>
        </w:tc>
        <w:tc>
          <w:tcPr>
            <w:tcW w:w="1984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Код результата федерального проекта</w:t>
            </w:r>
          </w:p>
        </w:tc>
        <w:tc>
          <w:tcPr>
            <w:tcW w:w="1843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Плановое значение показателя</w:t>
            </w:r>
          </w:p>
        </w:tc>
        <w:tc>
          <w:tcPr>
            <w:tcW w:w="1985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Год, на который запланировано достижение показателя</w:t>
            </w:r>
          </w:p>
        </w:tc>
      </w:tr>
      <w:tr w:rsidR="00FF335C" w:rsidRPr="00973014" w:rsidTr="00512BE0">
        <w:tc>
          <w:tcPr>
            <w:tcW w:w="675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1</w:t>
            </w:r>
          </w:p>
        </w:tc>
        <w:tc>
          <w:tcPr>
            <w:tcW w:w="2977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Реализация программ формирования современной городской среды</w:t>
            </w:r>
          </w:p>
        </w:tc>
        <w:tc>
          <w:tcPr>
            <w:tcW w:w="5245" w:type="dxa"/>
            <w:vAlign w:val="center"/>
          </w:tcPr>
          <w:p w:rsidR="00FF335C" w:rsidRPr="00973014" w:rsidRDefault="00FF335C" w:rsidP="00512BE0">
            <w:pPr>
              <w:jc w:val="center"/>
            </w:pPr>
            <w:proofErr w:type="gramStart"/>
            <w:r w:rsidRPr="00973014"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- </w:t>
            </w:r>
            <w:r w:rsidRPr="00973014">
              <w:rPr>
                <w:b/>
              </w:rPr>
              <w:t>реализовано мероприятие «</w:t>
            </w:r>
            <w:r w:rsidRPr="00250699">
              <w:rPr>
                <w:b/>
              </w:rPr>
              <w:t xml:space="preserve">Обустройство территории «Таёжный парк, </w:t>
            </w:r>
            <w:proofErr w:type="spellStart"/>
            <w:r w:rsidRPr="00250699">
              <w:rPr>
                <w:b/>
              </w:rPr>
              <w:t>г.п</w:t>
            </w:r>
            <w:proofErr w:type="spellEnd"/>
            <w:r w:rsidRPr="00250699">
              <w:rPr>
                <w:b/>
              </w:rPr>
              <w:t>.</w:t>
            </w:r>
            <w:proofErr w:type="gramEnd"/>
            <w:r w:rsidRPr="00250699">
              <w:rPr>
                <w:b/>
              </w:rPr>
              <w:t xml:space="preserve"> Таёжный» (2 этап)</w:t>
            </w:r>
            <w:r>
              <w:rPr>
                <w:b/>
              </w:rPr>
              <w:t>»</w:t>
            </w:r>
          </w:p>
        </w:tc>
        <w:tc>
          <w:tcPr>
            <w:tcW w:w="1984" w:type="dxa"/>
            <w:vAlign w:val="center"/>
          </w:tcPr>
          <w:p w:rsidR="00FF335C" w:rsidRPr="00973014" w:rsidRDefault="00FF335C" w:rsidP="00512BE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1</w:t>
            </w:r>
          </w:p>
        </w:tc>
        <w:tc>
          <w:tcPr>
            <w:tcW w:w="1985" w:type="dxa"/>
            <w:vAlign w:val="center"/>
          </w:tcPr>
          <w:p w:rsidR="00FF335C" w:rsidRPr="00973014" w:rsidRDefault="00FF335C" w:rsidP="00512BE0">
            <w:pPr>
              <w:jc w:val="center"/>
            </w:pPr>
            <w:r w:rsidRPr="00973014">
              <w:t>202</w:t>
            </w:r>
            <w:r>
              <w:t>4</w:t>
            </w:r>
          </w:p>
        </w:tc>
      </w:tr>
    </w:tbl>
    <w:p w:rsidR="00FF335C" w:rsidRPr="00A214CC" w:rsidRDefault="00FF335C" w:rsidP="00FF335C">
      <w:pPr>
        <w:jc w:val="both"/>
        <w:rPr>
          <w:highlight w:val="yellow"/>
        </w:rPr>
      </w:pPr>
    </w:p>
    <w:p w:rsidR="00FF335C" w:rsidRPr="00A214CC" w:rsidRDefault="00FF335C" w:rsidP="00FF335C">
      <w:pPr>
        <w:jc w:val="both"/>
        <w:rPr>
          <w:sz w:val="26"/>
          <w:szCs w:val="26"/>
          <w:highlight w:val="yellow"/>
        </w:rPr>
      </w:pPr>
      <w:r w:rsidRPr="00A214CC">
        <w:rPr>
          <w:highlight w:val="yellow"/>
        </w:rPr>
        <w:br w:type="page"/>
      </w:r>
    </w:p>
    <w:p w:rsidR="00FF335C" w:rsidRPr="006829FC" w:rsidRDefault="00FF335C" w:rsidP="00FF335C">
      <w:pPr>
        <w:ind w:left="8222"/>
        <w:jc w:val="both"/>
      </w:pPr>
      <w:r w:rsidRPr="006829FC">
        <w:lastRenderedPageBreak/>
        <w:t xml:space="preserve">Приложение </w:t>
      </w:r>
      <w:r>
        <w:t>№ 2</w:t>
      </w:r>
    </w:p>
    <w:p w:rsidR="00FF335C" w:rsidRPr="00A214CC" w:rsidRDefault="00FF335C" w:rsidP="00FF335C">
      <w:pPr>
        <w:ind w:left="8222"/>
        <w:jc w:val="both"/>
        <w:rPr>
          <w:highlight w:val="yellow"/>
        </w:rPr>
      </w:pPr>
      <w:r w:rsidRPr="006829FC">
        <w:t xml:space="preserve">к Соглашению о предоставлении иных межбюджетных трансфертов бюджету городского поселения </w:t>
      </w:r>
      <w:proofErr w:type="gramStart"/>
      <w:r>
        <w:t>Таёжный</w:t>
      </w:r>
      <w:proofErr w:type="gramEnd"/>
      <w:r w:rsidRPr="006829FC"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</w:t>
      </w:r>
      <w:r>
        <w:t>кой среды» от 27.03.</w:t>
      </w:r>
      <w:r w:rsidRPr="006829FC">
        <w:t>202</w:t>
      </w:r>
      <w:r>
        <w:t>4</w:t>
      </w:r>
    </w:p>
    <w:p w:rsidR="00FF335C" w:rsidRPr="00DB6EA2" w:rsidRDefault="00FF335C" w:rsidP="00FF335C">
      <w:pPr>
        <w:jc w:val="both"/>
      </w:pPr>
    </w:p>
    <w:p w:rsidR="00FF335C" w:rsidRPr="00DB6EA2" w:rsidRDefault="00FF335C" w:rsidP="00FF335C">
      <w:pPr>
        <w:jc w:val="center"/>
      </w:pPr>
      <w:r w:rsidRPr="00DB6EA2">
        <w:t>ОТЧЕТ</w:t>
      </w:r>
    </w:p>
    <w:p w:rsidR="00FF335C" w:rsidRPr="00DB6EA2" w:rsidRDefault="00FF335C" w:rsidP="00FF335C">
      <w:pPr>
        <w:jc w:val="center"/>
      </w:pPr>
      <w:r w:rsidRPr="00DB6EA2">
        <w:t xml:space="preserve">о расходах городского поселения </w:t>
      </w:r>
      <w:proofErr w:type="gramStart"/>
      <w:r>
        <w:t>Таёжный</w:t>
      </w:r>
      <w:proofErr w:type="gramEnd"/>
      <w:r w:rsidRPr="00DB6EA2">
        <w:t>,</w:t>
      </w:r>
    </w:p>
    <w:p w:rsidR="00FF335C" w:rsidRPr="00DB6EA2" w:rsidRDefault="00FF335C" w:rsidP="00FF335C">
      <w:pPr>
        <w:jc w:val="center"/>
      </w:pPr>
      <w:r w:rsidRPr="00DB6EA2">
        <w:t xml:space="preserve">в </w:t>
      </w:r>
      <w:proofErr w:type="gramStart"/>
      <w:r w:rsidRPr="00DB6EA2">
        <w:t>целях</w:t>
      </w:r>
      <w:proofErr w:type="gramEnd"/>
      <w:r w:rsidRPr="00DB6EA2">
        <w:t xml:space="preserve"> </w:t>
      </w:r>
      <w:proofErr w:type="spellStart"/>
      <w:r w:rsidRPr="00DB6EA2">
        <w:t>софинансирования</w:t>
      </w:r>
      <w:proofErr w:type="spellEnd"/>
      <w:r w:rsidRPr="00DB6EA2">
        <w:t xml:space="preserve"> </w:t>
      </w:r>
      <w:proofErr w:type="gramStart"/>
      <w:r w:rsidRPr="00DB6EA2">
        <w:t>которых</w:t>
      </w:r>
      <w:proofErr w:type="gramEnd"/>
      <w:r w:rsidRPr="00DB6EA2">
        <w:t xml:space="preserve"> предоставляются иные межбюджетные трансферты,</w:t>
      </w:r>
    </w:p>
    <w:p w:rsidR="00FF335C" w:rsidRPr="00DB6EA2" w:rsidRDefault="00FF335C" w:rsidP="00FF335C">
      <w:pPr>
        <w:jc w:val="center"/>
      </w:pPr>
      <w:r w:rsidRPr="00DB6EA2">
        <w:t>по состоянию на __ __________ 20__ года</w:t>
      </w:r>
    </w:p>
    <w:p w:rsidR="00FF335C" w:rsidRPr="00DB6EA2" w:rsidRDefault="00FF335C" w:rsidP="00FF335C">
      <w:pPr>
        <w:jc w:val="center"/>
      </w:pPr>
    </w:p>
    <w:p w:rsidR="00FF335C" w:rsidRPr="00973014" w:rsidRDefault="00FF335C" w:rsidP="00FF335C">
      <w:r w:rsidRPr="00DB6EA2">
        <w:t>Наименование федерального проекта:  Формирование комфортной городской среды</w:t>
      </w:r>
    </w:p>
    <w:p w:rsidR="00FF335C" w:rsidRPr="00973014" w:rsidRDefault="00FF335C" w:rsidP="00FF335C">
      <w:r w:rsidRPr="00973014">
        <w:t>Наименование регионального проекта:</w:t>
      </w:r>
      <w:r>
        <w:t xml:space="preserve"> </w:t>
      </w:r>
      <w:r w:rsidRPr="00973014">
        <w:t xml:space="preserve">Формирование комфортной городской среды (Ханты-Мансийский автономный округ </w:t>
      </w:r>
      <w:r>
        <w:t>–</w:t>
      </w:r>
      <w:r w:rsidRPr="00973014">
        <w:t xml:space="preserve"> Югра)</w:t>
      </w:r>
    </w:p>
    <w:p w:rsidR="00FF335C" w:rsidRPr="00DB6EA2" w:rsidRDefault="00FF335C" w:rsidP="00FF335C">
      <w:pPr>
        <w:ind w:left="567"/>
      </w:pPr>
    </w:p>
    <w:p w:rsidR="00FF335C" w:rsidRPr="00DB6EA2" w:rsidRDefault="00FF335C" w:rsidP="00FF335C">
      <w:pPr>
        <w:ind w:left="567"/>
        <w:jc w:val="center"/>
      </w:pPr>
      <w:r w:rsidRPr="00DB6EA2">
        <w:t>1. Движение денежных средств</w:t>
      </w:r>
    </w:p>
    <w:p w:rsidR="00FF335C" w:rsidRPr="00B7774E" w:rsidRDefault="00FF335C" w:rsidP="00FF335C">
      <w:pPr>
        <w:rPr>
          <w:rFonts w:ascii="Times New Roman,Bold" w:hAnsi="Times New Roman,Bold" w:cs="Times New Roman,Bold"/>
          <w:b/>
          <w:bCs/>
          <w:sz w:val="9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1"/>
        <w:gridCol w:w="1796"/>
        <w:gridCol w:w="2269"/>
      </w:tblGrid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jc w:val="center"/>
              <w:rPr>
                <w:rFonts w:ascii="Times New Roman,Bold" w:hAnsi="Times New Roman,Bold" w:cs="Times New Roman,Bold"/>
                <w:b/>
                <w:bCs/>
                <w:sz w:val="27"/>
                <w:szCs w:val="27"/>
              </w:rPr>
            </w:pPr>
            <w:r w:rsidRPr="00B07F4B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rFonts w:ascii="Times New Roman,Bold" w:hAnsi="Times New Roman,Bold" w:cs="Times New Roman,Bold"/>
                <w:b/>
                <w:bCs/>
                <w:sz w:val="27"/>
                <w:szCs w:val="27"/>
              </w:rPr>
            </w:pPr>
            <w:r w:rsidRPr="00B07F4B">
              <w:rPr>
                <w:sz w:val="23"/>
                <w:szCs w:val="23"/>
              </w:rPr>
              <w:t>Код строки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jc w:val="center"/>
              <w:rPr>
                <w:rFonts w:ascii="Times New Roman,Bold" w:hAnsi="Times New Roman,Bold" w:cs="Times New Roman,Bold"/>
                <w:b/>
                <w:bCs/>
                <w:sz w:val="27"/>
                <w:szCs w:val="27"/>
              </w:rPr>
            </w:pPr>
            <w:r w:rsidRPr="00B07F4B">
              <w:rPr>
                <w:sz w:val="23"/>
                <w:szCs w:val="23"/>
              </w:rPr>
              <w:t>Сумма</w:t>
            </w: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2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3</w:t>
            </w: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Остаток иных межбюджетных трансфертов на начало текущего финансового года,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010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подлежит возврату в бюджет Советского района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011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Размер иных межбюджетных трансфертов, </w:t>
            </w:r>
            <w:proofErr w:type="gramStart"/>
            <w:r w:rsidRPr="00B07F4B">
              <w:rPr>
                <w:sz w:val="23"/>
                <w:szCs w:val="23"/>
              </w:rPr>
              <w:t>подлежащей</w:t>
            </w:r>
            <w:proofErr w:type="gramEnd"/>
            <w:r w:rsidRPr="00B07F4B">
              <w:rPr>
                <w:sz w:val="23"/>
                <w:szCs w:val="23"/>
              </w:rPr>
              <w:t xml:space="preserve"> предоставлению в текущем финансовом году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020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rPr>
          <w:trHeight w:val="477"/>
        </w:trPr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B07F4B">
              <w:rPr>
                <w:sz w:val="23"/>
                <w:szCs w:val="23"/>
              </w:rPr>
              <w:t>софинансирования</w:t>
            </w:r>
            <w:proofErr w:type="spellEnd"/>
            <w:r w:rsidRPr="00B07F4B">
              <w:rPr>
                <w:sz w:val="23"/>
                <w:szCs w:val="23"/>
              </w:rPr>
              <w:t xml:space="preserve"> которых предоставляются иные межбюджетные трансферты, на текущий финансовый год,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030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Поступило средств иных межбюджетных трансфертов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040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Кассовые расходы на отчетную дату,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050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в объеме </w:t>
            </w:r>
            <w:proofErr w:type="spellStart"/>
            <w:r w:rsidRPr="00B07F4B">
              <w:rPr>
                <w:sz w:val="23"/>
                <w:szCs w:val="23"/>
              </w:rPr>
              <w:t>софинансирования</w:t>
            </w:r>
            <w:proofErr w:type="spellEnd"/>
            <w:r w:rsidRPr="00B07F4B">
              <w:rPr>
                <w:sz w:val="23"/>
                <w:szCs w:val="23"/>
              </w:rPr>
              <w:t xml:space="preserve"> из бюджета Советского района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051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Восстановлено средств, подлежащих возврату в бюджет Советского района,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060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lastRenderedPageBreak/>
              <w:t>в том числе:</w:t>
            </w:r>
          </w:p>
          <w:p w:rsidR="00FF335C" w:rsidRPr="00B07F4B" w:rsidRDefault="00FF335C" w:rsidP="00512BE0">
            <w:pPr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использованных</w:t>
            </w:r>
            <w:proofErr w:type="gramEnd"/>
            <w:r w:rsidRPr="00B07F4B">
              <w:rPr>
                <w:sz w:val="23"/>
                <w:szCs w:val="23"/>
              </w:rPr>
              <w:t xml:space="preserve"> в текущем году,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061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062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использованных</w:t>
            </w:r>
            <w:proofErr w:type="gramEnd"/>
            <w:r w:rsidRPr="00B07F4B">
              <w:rPr>
                <w:sz w:val="23"/>
                <w:szCs w:val="23"/>
              </w:rPr>
              <w:t xml:space="preserve"> в предшествующие годы,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063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064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Возвращено (взыскано) в бюджет Советского района,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070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 том числе:</w:t>
            </w:r>
          </w:p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остаток средств иных межбюджетных трансфертов на начало текущего финансового года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071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восстановленных средств, подлежащих перечислению в бюджет Советского района,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072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FF335C" w:rsidRPr="00B07F4B" w:rsidRDefault="00FF335C" w:rsidP="00512BE0">
            <w:pPr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использованных</w:t>
            </w:r>
            <w:proofErr w:type="gramEnd"/>
            <w:r w:rsidRPr="00B07F4B">
              <w:rPr>
                <w:sz w:val="23"/>
                <w:szCs w:val="23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073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использованных</w:t>
            </w:r>
            <w:proofErr w:type="gramEnd"/>
            <w:r w:rsidRPr="00B07F4B">
              <w:rPr>
                <w:sz w:val="23"/>
                <w:szCs w:val="23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074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Остаток средств иных межбюджетных трансфертов на конец отчетного периода (года) (стр. 10 + стр. 40 - стр. 51 + стр. 60 - стр. 70), всего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080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11165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FF335C" w:rsidRPr="00B07F4B" w:rsidRDefault="00FF335C" w:rsidP="00512BE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подлежит возврату в бюджет Советского района</w:t>
            </w:r>
          </w:p>
        </w:tc>
        <w:tc>
          <w:tcPr>
            <w:tcW w:w="184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081</w:t>
            </w:r>
          </w:p>
        </w:tc>
        <w:tc>
          <w:tcPr>
            <w:tcW w:w="2341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</w:tbl>
    <w:p w:rsidR="00FF335C" w:rsidRDefault="00FF335C" w:rsidP="00FF335C">
      <w:pPr>
        <w:rPr>
          <w:sz w:val="23"/>
          <w:szCs w:val="23"/>
        </w:rPr>
      </w:pPr>
    </w:p>
    <w:p w:rsidR="00FF335C" w:rsidRPr="00DB6EA2" w:rsidRDefault="00FF335C" w:rsidP="00FF335C">
      <w:pPr>
        <w:ind w:left="567"/>
        <w:jc w:val="center"/>
      </w:pPr>
      <w:r w:rsidRPr="00DB6EA2">
        <w:t xml:space="preserve">2. Сведения о направлении расходов бюджета муниципального образования, </w:t>
      </w:r>
      <w:proofErr w:type="spellStart"/>
      <w:r w:rsidRPr="00DB6EA2">
        <w:t>софинансируемых</w:t>
      </w:r>
      <w:proofErr w:type="spellEnd"/>
      <w:r w:rsidRPr="00DB6EA2">
        <w:t xml:space="preserve"> из бюджета Советского района</w:t>
      </w:r>
    </w:p>
    <w:p w:rsidR="00FF335C" w:rsidRPr="00DB6EA2" w:rsidRDefault="00FF335C" w:rsidP="00FF335C">
      <w:pPr>
        <w:ind w:left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117"/>
        <w:gridCol w:w="2090"/>
        <w:gridCol w:w="2099"/>
        <w:gridCol w:w="2080"/>
        <w:gridCol w:w="2164"/>
        <w:gridCol w:w="2164"/>
      </w:tblGrid>
      <w:tr w:rsidR="00FF335C" w:rsidRPr="00B07F4B" w:rsidTr="00512BE0">
        <w:trPr>
          <w:trHeight w:val="1324"/>
        </w:trPr>
        <w:tc>
          <w:tcPr>
            <w:tcW w:w="8770" w:type="dxa"/>
            <w:gridSpan w:val="4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Код расходов по </w:t>
            </w:r>
            <w:proofErr w:type="gramStart"/>
            <w:r w:rsidRPr="00B07F4B">
              <w:rPr>
                <w:sz w:val="23"/>
                <w:szCs w:val="23"/>
              </w:rPr>
              <w:t>бюджетной</w:t>
            </w:r>
            <w:proofErr w:type="gramEnd"/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классификации</w:t>
            </w:r>
          </w:p>
        </w:tc>
        <w:tc>
          <w:tcPr>
            <w:tcW w:w="2193" w:type="dxa"/>
            <w:vMerge w:val="restart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Код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строки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Предусмотрено бюджетных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ассигнований в бюджете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муниципального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образования 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(стр. 030</w:t>
            </w:r>
            <w:proofErr w:type="gramEnd"/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разд.1)</w:t>
            </w:r>
          </w:p>
        </w:tc>
        <w:tc>
          <w:tcPr>
            <w:tcW w:w="2193" w:type="dxa"/>
            <w:vMerge w:val="restart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Кассовые расходы бюджета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муниципального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образования, </w:t>
            </w:r>
            <w:proofErr w:type="gramStart"/>
            <w:r w:rsidRPr="00B07F4B">
              <w:rPr>
                <w:sz w:val="23"/>
                <w:szCs w:val="23"/>
              </w:rPr>
              <w:t>нарастающим</w:t>
            </w:r>
            <w:proofErr w:type="gramEnd"/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итогом с начала года 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(стр. главы 050 разд.1)</w:t>
            </w:r>
          </w:p>
        </w:tc>
      </w:tr>
      <w:tr w:rsidR="00FF335C" w:rsidRPr="00B07F4B" w:rsidTr="00512BE0">
        <w:tc>
          <w:tcPr>
            <w:tcW w:w="2192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главы</w:t>
            </w:r>
          </w:p>
        </w:tc>
        <w:tc>
          <w:tcPr>
            <w:tcW w:w="2192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раздела,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подраздела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целевой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статьи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вида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расходов</w:t>
            </w:r>
          </w:p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Merge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Merge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Merge/>
            <w:vAlign w:val="center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</w:p>
        </w:tc>
      </w:tr>
      <w:tr w:rsidR="00FF335C" w:rsidRPr="00B07F4B" w:rsidTr="00512BE0">
        <w:tc>
          <w:tcPr>
            <w:tcW w:w="2192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1</w:t>
            </w:r>
          </w:p>
        </w:tc>
        <w:tc>
          <w:tcPr>
            <w:tcW w:w="2192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2</w:t>
            </w:r>
          </w:p>
        </w:tc>
        <w:tc>
          <w:tcPr>
            <w:tcW w:w="2193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3</w:t>
            </w:r>
          </w:p>
        </w:tc>
        <w:tc>
          <w:tcPr>
            <w:tcW w:w="2193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4</w:t>
            </w:r>
          </w:p>
        </w:tc>
        <w:tc>
          <w:tcPr>
            <w:tcW w:w="2193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5</w:t>
            </w:r>
          </w:p>
        </w:tc>
        <w:tc>
          <w:tcPr>
            <w:tcW w:w="2193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6</w:t>
            </w:r>
          </w:p>
        </w:tc>
        <w:tc>
          <w:tcPr>
            <w:tcW w:w="2193" w:type="dxa"/>
          </w:tcPr>
          <w:p w:rsidR="00FF335C" w:rsidRPr="00B07F4B" w:rsidRDefault="00FF335C" w:rsidP="00512BE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7</w:t>
            </w:r>
          </w:p>
        </w:tc>
      </w:tr>
      <w:tr w:rsidR="00FF335C" w:rsidRPr="00B07F4B" w:rsidTr="00512BE0">
        <w:tc>
          <w:tcPr>
            <w:tcW w:w="2192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  <w:tc>
          <w:tcPr>
            <w:tcW w:w="2192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FF335C" w:rsidRPr="00B07F4B" w:rsidRDefault="00FF335C" w:rsidP="00512BE0">
            <w:pPr>
              <w:rPr>
                <w:sz w:val="23"/>
                <w:szCs w:val="23"/>
              </w:rPr>
            </w:pPr>
          </w:p>
        </w:tc>
      </w:tr>
    </w:tbl>
    <w:p w:rsidR="00FF335C" w:rsidRPr="00DB6EA2" w:rsidRDefault="00FF335C" w:rsidP="00FF335C"/>
    <w:p w:rsidR="00FF335C" w:rsidRPr="00DB6EA2" w:rsidRDefault="00FF335C" w:rsidP="00FF335C">
      <w:r w:rsidRPr="00DB6EA2">
        <w:t>Глава городского (сельского) поселения   (уполномоченное лицо) ________________     ________________</w:t>
      </w:r>
    </w:p>
    <w:p w:rsidR="00FF335C" w:rsidRPr="00DB6EA2" w:rsidRDefault="00FF335C" w:rsidP="00FF335C">
      <w:r w:rsidRPr="00DB6EA2">
        <w:t xml:space="preserve">                                                                                                                          (подпись)        (расшифровка подписи)</w:t>
      </w:r>
    </w:p>
    <w:p w:rsidR="00FF335C" w:rsidRPr="00DB6EA2" w:rsidRDefault="00FF335C" w:rsidP="00FF335C">
      <w:r w:rsidRPr="00DB6EA2">
        <w:t>Главный бухгалтер ________________  ________________</w:t>
      </w:r>
    </w:p>
    <w:p w:rsidR="00FF335C" w:rsidRDefault="00FF335C" w:rsidP="00FF335C">
      <w:r w:rsidRPr="00DB6EA2">
        <w:t xml:space="preserve">                                            (подпись)       (расшифровка подписи)</w:t>
      </w:r>
    </w:p>
    <w:p w:rsidR="00FF335C" w:rsidRDefault="00FF335C" w:rsidP="00FF335C">
      <w:r>
        <w:rPr>
          <w:sz w:val="19"/>
          <w:szCs w:val="19"/>
        </w:rPr>
        <w:t>«____» __________________ 20__ г.</w:t>
      </w:r>
    </w:p>
    <w:p w:rsidR="00FF335C" w:rsidRPr="006829FC" w:rsidRDefault="00FF335C" w:rsidP="00FF335C">
      <w:pPr>
        <w:ind w:left="8222"/>
        <w:jc w:val="both"/>
      </w:pPr>
      <w:r>
        <w:br w:type="page"/>
      </w:r>
      <w:r w:rsidRPr="006829FC">
        <w:lastRenderedPageBreak/>
        <w:t xml:space="preserve">Приложение </w:t>
      </w:r>
      <w:r>
        <w:t>№ 3</w:t>
      </w:r>
    </w:p>
    <w:p w:rsidR="00FF335C" w:rsidRPr="00540C3A" w:rsidRDefault="00FF335C" w:rsidP="00FF335C">
      <w:pPr>
        <w:ind w:left="8222"/>
        <w:jc w:val="both"/>
      </w:pPr>
      <w:r w:rsidRPr="006829FC">
        <w:t xml:space="preserve">к Соглашению о предоставлении иных межбюджетных трансфертов бюджету городского поселения </w:t>
      </w:r>
      <w:proofErr w:type="gramStart"/>
      <w:r>
        <w:t>Таёжный</w:t>
      </w:r>
      <w:proofErr w:type="gramEnd"/>
      <w:r w:rsidRPr="006829FC"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</w:t>
      </w:r>
      <w:r>
        <w:t>кой среды» от 27.03.</w:t>
      </w:r>
      <w:r w:rsidRPr="006829FC">
        <w:t>202</w:t>
      </w:r>
      <w:r>
        <w:t>4</w:t>
      </w:r>
    </w:p>
    <w:p w:rsidR="00FF335C" w:rsidRDefault="00FF335C" w:rsidP="00FF335C">
      <w:pPr>
        <w:ind w:left="567"/>
        <w:jc w:val="center"/>
      </w:pPr>
    </w:p>
    <w:p w:rsidR="00FF335C" w:rsidRPr="00540C3A" w:rsidRDefault="00FF335C" w:rsidP="00FF335C">
      <w:pPr>
        <w:ind w:left="567"/>
        <w:jc w:val="center"/>
      </w:pPr>
      <w:r w:rsidRPr="00540C3A">
        <w:t xml:space="preserve">ОТЧЕТ </w:t>
      </w:r>
    </w:p>
    <w:p w:rsidR="00FF335C" w:rsidRDefault="00FF335C" w:rsidP="00FF335C">
      <w:pPr>
        <w:ind w:left="567"/>
        <w:jc w:val="center"/>
      </w:pPr>
      <w:r w:rsidRPr="00540C3A">
        <w:t xml:space="preserve">о достижении </w:t>
      </w:r>
      <w:r>
        <w:t>значений результатов использования иных</w:t>
      </w:r>
      <w:r w:rsidRPr="00540C3A">
        <w:t xml:space="preserve"> межбюджетны</w:t>
      </w:r>
      <w:r>
        <w:t>х</w:t>
      </w:r>
      <w:r w:rsidRPr="00540C3A">
        <w:t xml:space="preserve"> трансферт</w:t>
      </w:r>
      <w:r>
        <w:t xml:space="preserve">ов (далее ИМБТ) </w:t>
      </w:r>
    </w:p>
    <w:p w:rsidR="00FF335C" w:rsidRDefault="00FF335C" w:rsidP="00FF335C">
      <w:pPr>
        <w:ind w:left="567"/>
        <w:jc w:val="center"/>
      </w:pPr>
      <w:r>
        <w:t xml:space="preserve">и </w:t>
      </w:r>
      <w:r w:rsidRPr="00477FC5">
        <w:t>обязательств, принятых в целях их достижения</w:t>
      </w:r>
    </w:p>
    <w:p w:rsidR="00FF335C" w:rsidRPr="008A78C3" w:rsidRDefault="00FF335C" w:rsidP="00FF335C">
      <w:pPr>
        <w:ind w:left="567"/>
        <w:jc w:val="center"/>
      </w:pPr>
      <w:r w:rsidRPr="008A78C3">
        <w:t>на 1 ________________ 20__ г.</w:t>
      </w:r>
    </w:p>
    <w:p w:rsidR="00FF335C" w:rsidRDefault="00FF335C" w:rsidP="00FF335C">
      <w:pPr>
        <w:ind w:left="567"/>
        <w:jc w:val="center"/>
        <w:rPr>
          <w:rFonts w:ascii="Times New Roman,Bold" w:hAnsi="Times New Roman,Bold" w:cs="Times New Roman,Bold"/>
          <w:b/>
          <w:bCs/>
          <w:sz w:val="19"/>
          <w:szCs w:val="19"/>
        </w:rPr>
      </w:pPr>
    </w:p>
    <w:p w:rsidR="00FF335C" w:rsidRPr="008E7A18" w:rsidRDefault="00FF335C" w:rsidP="00FF335C">
      <w:pPr>
        <w:ind w:left="567"/>
      </w:pPr>
      <w:r w:rsidRPr="008E7A18">
        <w:t>1. Информация о достижении значений результатов использования ИМБТ и обязательствах, принятых в целях их достижения</w:t>
      </w:r>
    </w:p>
    <w:p w:rsidR="00FF335C" w:rsidRPr="00540C3A" w:rsidRDefault="00FF335C" w:rsidP="00FF335C">
      <w:pPr>
        <w:ind w:left="567"/>
        <w:jc w:val="center"/>
      </w:pPr>
    </w:p>
    <w:tbl>
      <w:tblPr>
        <w:tblW w:w="154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850"/>
        <w:gridCol w:w="851"/>
        <w:gridCol w:w="850"/>
        <w:gridCol w:w="993"/>
        <w:gridCol w:w="1178"/>
        <w:gridCol w:w="1178"/>
        <w:gridCol w:w="1178"/>
        <w:gridCol w:w="1179"/>
        <w:gridCol w:w="608"/>
        <w:gridCol w:w="608"/>
        <w:gridCol w:w="609"/>
        <w:gridCol w:w="608"/>
        <w:gridCol w:w="608"/>
        <w:gridCol w:w="892"/>
      </w:tblGrid>
      <w:tr w:rsidR="00FF335C" w:rsidRPr="003A5F1C" w:rsidTr="00512BE0">
        <w:trPr>
          <w:trHeight w:val="1308"/>
        </w:trPr>
        <w:tc>
          <w:tcPr>
            <w:tcW w:w="817" w:type="dxa"/>
            <w:vMerge w:val="restart"/>
            <w:vAlign w:val="center"/>
          </w:tcPr>
          <w:p w:rsidR="00FF335C" w:rsidRPr="003A5F1C" w:rsidRDefault="00FF335C" w:rsidP="00512BE0">
            <w:pPr>
              <w:ind w:left="-141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1134" w:type="dxa"/>
            <w:vMerge w:val="restart"/>
            <w:vAlign w:val="center"/>
          </w:tcPr>
          <w:p w:rsidR="00FF335C" w:rsidRPr="003A5F1C" w:rsidRDefault="00FF335C" w:rsidP="00512BE0">
            <w:pPr>
              <w:ind w:left="-141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Результат использования </w:t>
            </w:r>
            <w:r w:rsidRPr="008A78C3">
              <w:rPr>
                <w:sz w:val="14"/>
                <w:szCs w:val="14"/>
              </w:rPr>
              <w:t>ИМБТ</w:t>
            </w:r>
          </w:p>
        </w:tc>
        <w:tc>
          <w:tcPr>
            <w:tcW w:w="1276" w:type="dxa"/>
            <w:vMerge w:val="restart"/>
            <w:vAlign w:val="center"/>
          </w:tcPr>
          <w:p w:rsidR="00FF335C" w:rsidRPr="003A5F1C" w:rsidRDefault="00FF335C" w:rsidP="00512BE0">
            <w:pPr>
              <w:ind w:left="-141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Код результата федерального проекта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Плановые значения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Объем финансового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обеспечения расходных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обязательств муниципального</w:t>
            </w:r>
          </w:p>
          <w:p w:rsidR="00FF335C" w:rsidRPr="003A5F1C" w:rsidRDefault="00FF335C" w:rsidP="00512BE0">
            <w:pPr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образования, </w:t>
            </w:r>
            <w:proofErr w:type="spellStart"/>
            <w:r w:rsidRPr="003A5F1C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4713" w:type="dxa"/>
            <w:gridSpan w:val="4"/>
            <w:vAlign w:val="center"/>
          </w:tcPr>
          <w:p w:rsidR="00FF335C" w:rsidRPr="003A5F1C" w:rsidRDefault="00FF335C" w:rsidP="00512BE0">
            <w:pPr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Фактически достигнутые значения</w:t>
            </w:r>
          </w:p>
        </w:tc>
        <w:tc>
          <w:tcPr>
            <w:tcW w:w="2433" w:type="dxa"/>
            <w:gridSpan w:val="4"/>
            <w:vAlign w:val="center"/>
          </w:tcPr>
          <w:p w:rsidR="00FF335C" w:rsidRPr="003A5F1C" w:rsidRDefault="00FF335C" w:rsidP="00512BE0">
            <w:pPr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Объем обязательств, принятых в целях достижения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 xml:space="preserve">результатов использования </w:t>
            </w:r>
            <w:r w:rsidRPr="008A78C3">
              <w:rPr>
                <w:sz w:val="14"/>
                <w:szCs w:val="14"/>
              </w:rPr>
              <w:t>ИМБТ</w:t>
            </w:r>
            <w:r w:rsidRPr="003A5F1C">
              <w:rPr>
                <w:sz w:val="14"/>
                <w:szCs w:val="14"/>
              </w:rPr>
              <w:t xml:space="preserve">, </w:t>
            </w:r>
            <w:proofErr w:type="spellStart"/>
            <w:r w:rsidRPr="003A5F1C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500" w:type="dxa"/>
            <w:gridSpan w:val="2"/>
            <w:vMerge w:val="restart"/>
            <w:vAlign w:val="center"/>
          </w:tcPr>
          <w:p w:rsidR="00FF335C" w:rsidRPr="003A5F1C" w:rsidRDefault="00FF335C" w:rsidP="00512BE0">
            <w:pPr>
              <w:ind w:left="-25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Неиспользованный объем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финансового обеспечения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расходных обязательств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муниципального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 xml:space="preserve">образования, </w:t>
            </w:r>
            <w:proofErr w:type="spellStart"/>
            <w:r w:rsidRPr="003A5F1C">
              <w:rPr>
                <w:sz w:val="14"/>
                <w:szCs w:val="14"/>
              </w:rPr>
              <w:t>руб</w:t>
            </w:r>
            <w:proofErr w:type="spellEnd"/>
          </w:p>
        </w:tc>
      </w:tr>
      <w:tr w:rsidR="00FF335C" w:rsidRPr="003A5F1C" w:rsidTr="00512BE0">
        <w:trPr>
          <w:trHeight w:val="730"/>
        </w:trPr>
        <w:tc>
          <w:tcPr>
            <w:tcW w:w="817" w:type="dxa"/>
            <w:vMerge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на отчетную дату</w:t>
            </w:r>
          </w:p>
        </w:tc>
        <w:tc>
          <w:tcPr>
            <w:tcW w:w="2357" w:type="dxa"/>
            <w:gridSpan w:val="2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отклонение от </w:t>
            </w:r>
            <w:proofErr w:type="gramStart"/>
            <w:r w:rsidRPr="003A5F1C">
              <w:rPr>
                <w:sz w:val="14"/>
                <w:szCs w:val="14"/>
              </w:rPr>
              <w:t>планового</w:t>
            </w:r>
            <w:proofErr w:type="gramEnd"/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значения</w:t>
            </w:r>
          </w:p>
        </w:tc>
        <w:tc>
          <w:tcPr>
            <w:tcW w:w="1216" w:type="dxa"/>
            <w:gridSpan w:val="2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обязательств</w:t>
            </w:r>
          </w:p>
        </w:tc>
        <w:tc>
          <w:tcPr>
            <w:tcW w:w="1217" w:type="dxa"/>
            <w:gridSpan w:val="2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денежных обязательств</w:t>
            </w:r>
          </w:p>
        </w:tc>
        <w:tc>
          <w:tcPr>
            <w:tcW w:w="1500" w:type="dxa"/>
            <w:gridSpan w:val="2"/>
            <w:vMerge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  <w:tr w:rsidR="00FF335C" w:rsidRPr="003A5F1C" w:rsidTr="00512BE0">
        <w:trPr>
          <w:trHeight w:val="1932"/>
        </w:trPr>
        <w:tc>
          <w:tcPr>
            <w:tcW w:w="817" w:type="dxa"/>
            <w:vMerge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даты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заключения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соглашения</w:t>
            </w:r>
          </w:p>
        </w:tc>
        <w:tc>
          <w:tcPr>
            <w:tcW w:w="851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из них </w:t>
            </w:r>
            <w:proofErr w:type="gramStart"/>
            <w:r w:rsidRPr="003A5F1C">
              <w:rPr>
                <w:sz w:val="14"/>
                <w:szCs w:val="14"/>
              </w:rPr>
              <w:t>с</w:t>
            </w:r>
            <w:proofErr w:type="gramEnd"/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начала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текущего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финансов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3A5F1C">
              <w:rPr>
                <w:sz w:val="14"/>
                <w:szCs w:val="14"/>
              </w:rPr>
              <w:t>ого</w:t>
            </w:r>
            <w:proofErr w:type="gramEnd"/>
            <w:r w:rsidRPr="003A5F1C"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из них в размере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3A5F1C">
              <w:rPr>
                <w:sz w:val="14"/>
                <w:szCs w:val="14"/>
              </w:rPr>
              <w:t>софинансирования</w:t>
            </w:r>
            <w:proofErr w:type="spellEnd"/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из бюджета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117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с даты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заключения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соглашения</w:t>
            </w:r>
          </w:p>
        </w:tc>
        <w:tc>
          <w:tcPr>
            <w:tcW w:w="117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из них </w:t>
            </w:r>
            <w:proofErr w:type="gramStart"/>
            <w:r w:rsidRPr="003A5F1C">
              <w:rPr>
                <w:sz w:val="14"/>
                <w:szCs w:val="14"/>
              </w:rPr>
              <w:t>с</w:t>
            </w:r>
            <w:proofErr w:type="gramEnd"/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начала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текущего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финансового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года</w:t>
            </w:r>
          </w:p>
        </w:tc>
        <w:tc>
          <w:tcPr>
            <w:tcW w:w="117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в абсолютных</w:t>
            </w:r>
          </w:p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3A5F1C">
              <w:rPr>
                <w:sz w:val="14"/>
                <w:szCs w:val="14"/>
              </w:rPr>
              <w:t>величинах</w:t>
            </w:r>
            <w:proofErr w:type="gramEnd"/>
          </w:p>
        </w:tc>
        <w:tc>
          <w:tcPr>
            <w:tcW w:w="1179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</w:t>
            </w:r>
            <w:r w:rsidRPr="003A5F1C">
              <w:rPr>
                <w:sz w:val="14"/>
                <w:szCs w:val="14"/>
              </w:rPr>
              <w:t>процентах</w:t>
            </w:r>
          </w:p>
        </w:tc>
        <w:tc>
          <w:tcPr>
            <w:tcW w:w="60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всего</w:t>
            </w:r>
          </w:p>
        </w:tc>
        <w:tc>
          <w:tcPr>
            <w:tcW w:w="608" w:type="dxa"/>
            <w:vAlign w:val="center"/>
          </w:tcPr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 w:rsidRPr="008A78C3">
              <w:rPr>
                <w:sz w:val="14"/>
                <w:szCs w:val="14"/>
              </w:rPr>
              <w:t xml:space="preserve"> из</w:t>
            </w: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бюджета Советского района</w:t>
            </w:r>
          </w:p>
        </w:tc>
        <w:tc>
          <w:tcPr>
            <w:tcW w:w="609" w:type="dxa"/>
            <w:vAlign w:val="center"/>
          </w:tcPr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608" w:type="dxa"/>
            <w:vAlign w:val="center"/>
          </w:tcPr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бюджета</w:t>
            </w: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608" w:type="dxa"/>
            <w:vAlign w:val="center"/>
          </w:tcPr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(гр.9–</w:t>
            </w:r>
            <w:proofErr w:type="gramEnd"/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гр.15)</w:t>
            </w:r>
          </w:p>
        </w:tc>
        <w:tc>
          <w:tcPr>
            <w:tcW w:w="892" w:type="dxa"/>
            <w:vAlign w:val="center"/>
          </w:tcPr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бюджета</w:t>
            </w: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Советского района (гр.10 –</w:t>
            </w:r>
            <w:proofErr w:type="gramEnd"/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гр.16)</w:t>
            </w:r>
          </w:p>
        </w:tc>
      </w:tr>
      <w:tr w:rsidR="00FF335C" w:rsidRPr="003A5F1C" w:rsidTr="00512BE0">
        <w:tc>
          <w:tcPr>
            <w:tcW w:w="817" w:type="dxa"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FF335C" w:rsidRPr="003A5F1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17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7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7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79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0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0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09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0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08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92" w:type="dxa"/>
            <w:vAlign w:val="center"/>
          </w:tcPr>
          <w:p w:rsidR="00FF335C" w:rsidRPr="003A5F1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FF335C" w:rsidRPr="003A5F1C" w:rsidTr="00512BE0">
        <w:tc>
          <w:tcPr>
            <w:tcW w:w="817" w:type="dxa"/>
            <w:vAlign w:val="center"/>
          </w:tcPr>
          <w:p w:rsidR="00FF335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F335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F335C" w:rsidRDefault="00FF335C" w:rsidP="00512BE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78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78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78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dxa"/>
            <w:vAlign w:val="center"/>
          </w:tcPr>
          <w:p w:rsidR="00FF335C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</w:tbl>
    <w:p w:rsidR="00FF335C" w:rsidRDefault="00FF335C" w:rsidP="00FF335C"/>
    <w:p w:rsidR="00FF335C" w:rsidRDefault="00FF335C" w:rsidP="00FF335C"/>
    <w:p w:rsidR="00FF335C" w:rsidRPr="00CC1CA3" w:rsidRDefault="00FF335C" w:rsidP="00FF335C">
      <w:r w:rsidRPr="00CC1CA3">
        <w:t>2. Аналитическая информация о достижении значений результатов использования ИМБТ и обязательствах, принятых в целях их достижения</w:t>
      </w:r>
    </w:p>
    <w:p w:rsidR="00FF335C" w:rsidRPr="00CC1CA3" w:rsidRDefault="00FF335C" w:rsidP="00FF335C"/>
    <w:p w:rsidR="00FF335C" w:rsidRPr="00CC1CA3" w:rsidRDefault="00FF335C" w:rsidP="00FF335C">
      <w:r w:rsidRPr="00CC1CA3">
        <w:t>2.1 Аналитическая информация о достижении значений результатов использования ИМБТ и объеме обязательств муниципальных образований, принятых в целях их достижения</w:t>
      </w:r>
    </w:p>
    <w:p w:rsidR="00FF335C" w:rsidRPr="00CC1CA3" w:rsidRDefault="00FF335C" w:rsidP="00FF335C">
      <w:pPr>
        <w:rPr>
          <w:rFonts w:ascii="Times New Roman,Bold" w:hAnsi="Times New Roman,Bold" w:cs="Times New Roman,Bold"/>
          <w:b/>
          <w:b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851"/>
        <w:gridCol w:w="708"/>
        <w:gridCol w:w="1276"/>
        <w:gridCol w:w="709"/>
        <w:gridCol w:w="992"/>
        <w:gridCol w:w="1033"/>
        <w:gridCol w:w="952"/>
        <w:gridCol w:w="992"/>
        <w:gridCol w:w="1221"/>
        <w:gridCol w:w="905"/>
        <w:gridCol w:w="851"/>
        <w:gridCol w:w="1134"/>
        <w:gridCol w:w="1842"/>
      </w:tblGrid>
      <w:tr w:rsidR="00FF335C" w:rsidRPr="008A78C3" w:rsidTr="00512BE0">
        <w:tc>
          <w:tcPr>
            <w:tcW w:w="1526" w:type="dxa"/>
            <w:gridSpan w:val="2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992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Результат использования ИМБТ</w:t>
            </w:r>
          </w:p>
        </w:tc>
        <w:tc>
          <w:tcPr>
            <w:tcW w:w="1559" w:type="dxa"/>
            <w:gridSpan w:val="2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Код результата федерального проекта</w:t>
            </w:r>
          </w:p>
        </w:tc>
        <w:tc>
          <w:tcPr>
            <w:tcW w:w="709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Код</w:t>
            </w:r>
          </w:p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строки</w:t>
            </w:r>
          </w:p>
        </w:tc>
        <w:tc>
          <w:tcPr>
            <w:tcW w:w="2025" w:type="dxa"/>
            <w:gridSpan w:val="2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Плановые значения</w:t>
            </w:r>
          </w:p>
        </w:tc>
        <w:tc>
          <w:tcPr>
            <w:tcW w:w="6055" w:type="dxa"/>
            <w:gridSpan w:val="6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Фактически достигнутые значения</w:t>
            </w:r>
          </w:p>
        </w:tc>
        <w:tc>
          <w:tcPr>
            <w:tcW w:w="1842" w:type="dxa"/>
            <w:vMerge w:val="restart"/>
            <w:vAlign w:val="center"/>
          </w:tcPr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уровень</w:t>
            </w:r>
          </w:p>
          <w:p w:rsidR="00FF335C" w:rsidRPr="008A78C3" w:rsidRDefault="00FF335C" w:rsidP="00512BE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 w:rsidRPr="008A78C3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%</w:t>
            </w:r>
          </w:p>
        </w:tc>
      </w:tr>
      <w:tr w:rsidR="00FF335C" w:rsidRPr="008A78C3" w:rsidTr="00512BE0">
        <w:tc>
          <w:tcPr>
            <w:tcW w:w="817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 xml:space="preserve">код </w:t>
            </w:r>
            <w:proofErr w:type="gramStart"/>
            <w:r w:rsidRPr="008A78C3">
              <w:rPr>
                <w:sz w:val="14"/>
                <w:szCs w:val="14"/>
              </w:rPr>
              <w:t>по</w:t>
            </w:r>
            <w:proofErr w:type="gramEnd"/>
          </w:p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БК</w:t>
            </w:r>
          </w:p>
        </w:tc>
        <w:tc>
          <w:tcPr>
            <w:tcW w:w="992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 xml:space="preserve">код </w:t>
            </w:r>
            <w:proofErr w:type="gramStart"/>
            <w:r w:rsidRPr="008A78C3">
              <w:rPr>
                <w:sz w:val="14"/>
                <w:szCs w:val="14"/>
              </w:rPr>
              <w:t>по</w:t>
            </w:r>
            <w:proofErr w:type="gramEnd"/>
          </w:p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ОКЕИ</w:t>
            </w:r>
          </w:p>
        </w:tc>
        <w:tc>
          <w:tcPr>
            <w:tcW w:w="1276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с даты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заключения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соглашения</w:t>
            </w:r>
          </w:p>
        </w:tc>
        <w:tc>
          <w:tcPr>
            <w:tcW w:w="1033" w:type="dxa"/>
            <w:vMerge w:val="restart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с начала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текущего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финансового</w:t>
            </w:r>
          </w:p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года</w:t>
            </w:r>
          </w:p>
        </w:tc>
        <w:tc>
          <w:tcPr>
            <w:tcW w:w="1944" w:type="dxa"/>
            <w:gridSpan w:val="2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 отчетную дату</w:t>
            </w:r>
          </w:p>
        </w:tc>
        <w:tc>
          <w:tcPr>
            <w:tcW w:w="2126" w:type="dxa"/>
            <w:gridSpan w:val="2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отклонение от планового значения</w:t>
            </w:r>
          </w:p>
        </w:tc>
        <w:tc>
          <w:tcPr>
            <w:tcW w:w="1985" w:type="dxa"/>
            <w:gridSpan w:val="2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причина отклонения</w:t>
            </w:r>
          </w:p>
        </w:tc>
        <w:tc>
          <w:tcPr>
            <w:tcW w:w="1842" w:type="dxa"/>
            <w:vMerge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</w:tr>
      <w:tr w:rsidR="00FF335C" w:rsidRPr="008A78C3" w:rsidTr="00512BE0">
        <w:tc>
          <w:tcPr>
            <w:tcW w:w="817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Merge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с даты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заключения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соглашения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с начала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текущего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финансового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года</w:t>
            </w:r>
          </w:p>
        </w:tc>
        <w:tc>
          <w:tcPr>
            <w:tcW w:w="1221" w:type="dxa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 абсолютных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величинах (гр. 7 -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гр. 9)</w:t>
            </w:r>
          </w:p>
        </w:tc>
        <w:tc>
          <w:tcPr>
            <w:tcW w:w="905" w:type="dxa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 процентах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гр.11/гр.7×100%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код</w:t>
            </w:r>
          </w:p>
        </w:tc>
        <w:tc>
          <w:tcPr>
            <w:tcW w:w="1134" w:type="dxa"/>
            <w:vAlign w:val="center"/>
          </w:tcPr>
          <w:p w:rsidR="00FF335C" w:rsidRPr="008A78C3" w:rsidRDefault="00FF335C" w:rsidP="00512BE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842" w:type="dxa"/>
            <w:vMerge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</w:tr>
      <w:tr w:rsidR="00FF335C" w:rsidRPr="008A78C3" w:rsidTr="00512BE0">
        <w:tc>
          <w:tcPr>
            <w:tcW w:w="817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5.1</w:t>
            </w:r>
          </w:p>
        </w:tc>
        <w:tc>
          <w:tcPr>
            <w:tcW w:w="709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7</w:t>
            </w:r>
          </w:p>
        </w:tc>
        <w:tc>
          <w:tcPr>
            <w:tcW w:w="1033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8</w:t>
            </w:r>
          </w:p>
        </w:tc>
        <w:tc>
          <w:tcPr>
            <w:tcW w:w="95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10</w:t>
            </w:r>
          </w:p>
        </w:tc>
        <w:tc>
          <w:tcPr>
            <w:tcW w:w="122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11</w:t>
            </w:r>
          </w:p>
        </w:tc>
        <w:tc>
          <w:tcPr>
            <w:tcW w:w="905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13</w:t>
            </w:r>
          </w:p>
        </w:tc>
        <w:tc>
          <w:tcPr>
            <w:tcW w:w="1134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14</w:t>
            </w:r>
          </w:p>
        </w:tc>
        <w:tc>
          <w:tcPr>
            <w:tcW w:w="184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15</w:t>
            </w:r>
          </w:p>
        </w:tc>
      </w:tr>
      <w:tr w:rsidR="00FF335C" w:rsidRPr="008A78C3" w:rsidTr="00512BE0">
        <w:tc>
          <w:tcPr>
            <w:tcW w:w="817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0100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335C" w:rsidRPr="008A78C3" w:rsidRDefault="00FF335C" w:rsidP="00FF335C">
      <w:pPr>
        <w:rPr>
          <w:sz w:val="14"/>
          <w:szCs w:val="1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59"/>
        <w:gridCol w:w="1026"/>
        <w:gridCol w:w="1418"/>
        <w:gridCol w:w="992"/>
        <w:gridCol w:w="851"/>
        <w:gridCol w:w="1168"/>
        <w:gridCol w:w="851"/>
        <w:gridCol w:w="992"/>
        <w:gridCol w:w="992"/>
        <w:gridCol w:w="851"/>
        <w:gridCol w:w="708"/>
        <w:gridCol w:w="934"/>
        <w:gridCol w:w="688"/>
        <w:gridCol w:w="895"/>
        <w:gridCol w:w="730"/>
        <w:gridCol w:w="1254"/>
      </w:tblGrid>
      <w:tr w:rsidR="00FF335C" w:rsidRPr="008A78C3" w:rsidTr="00512BE0">
        <w:tc>
          <w:tcPr>
            <w:tcW w:w="675" w:type="dxa"/>
            <w:vMerge w:val="restart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Код</w:t>
            </w:r>
          </w:p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строки</w:t>
            </w:r>
          </w:p>
        </w:tc>
        <w:tc>
          <w:tcPr>
            <w:tcW w:w="15309" w:type="dxa"/>
            <w:gridSpan w:val="16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 xml:space="preserve">Объем обязательств, принятых в целях достижения результатов использования ИМБТ, </w:t>
            </w:r>
            <w:proofErr w:type="spellStart"/>
            <w:r w:rsidRPr="008A78C3">
              <w:rPr>
                <w:sz w:val="14"/>
                <w:szCs w:val="14"/>
              </w:rPr>
              <w:t>руб</w:t>
            </w:r>
            <w:proofErr w:type="spellEnd"/>
          </w:p>
        </w:tc>
      </w:tr>
      <w:tr w:rsidR="00FF335C" w:rsidRPr="008A78C3" w:rsidTr="00512BE0">
        <w:tc>
          <w:tcPr>
            <w:tcW w:w="675" w:type="dxa"/>
            <w:vMerge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4"/>
            <w:vMerge w:val="restart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10914" w:type="dxa"/>
            <w:gridSpan w:val="1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 том числе</w:t>
            </w:r>
          </w:p>
        </w:tc>
      </w:tr>
      <w:tr w:rsidR="00FF335C" w:rsidRPr="008A78C3" w:rsidTr="00512BE0">
        <w:tc>
          <w:tcPr>
            <w:tcW w:w="675" w:type="dxa"/>
            <w:vMerge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получателями средств местного бюджета</w:t>
            </w:r>
          </w:p>
        </w:tc>
        <w:tc>
          <w:tcPr>
            <w:tcW w:w="3485" w:type="dxa"/>
            <w:gridSpan w:val="4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получателями субсидии (бюджетных инвестиций) из местного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бюджета</w:t>
            </w:r>
          </w:p>
        </w:tc>
        <w:tc>
          <w:tcPr>
            <w:tcW w:w="3567" w:type="dxa"/>
            <w:gridSpan w:val="4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общий объем обязательств городских, сельских поселений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(внутригородских районов), в размере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 w:rsidRPr="008A78C3">
              <w:rPr>
                <w:sz w:val="14"/>
                <w:szCs w:val="14"/>
              </w:rPr>
              <w:t xml:space="preserve"> из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бюджета муниципального района (городского округа с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внутригородским делением)</w:t>
            </w:r>
          </w:p>
        </w:tc>
      </w:tr>
      <w:tr w:rsidR="00FF335C" w:rsidRPr="008A78C3" w:rsidTr="00512BE0">
        <w:tc>
          <w:tcPr>
            <w:tcW w:w="675" w:type="dxa"/>
            <w:vMerge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обязательств</w:t>
            </w:r>
          </w:p>
        </w:tc>
        <w:tc>
          <w:tcPr>
            <w:tcW w:w="2410" w:type="dxa"/>
            <w:gridSpan w:val="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денежных обязательств</w:t>
            </w:r>
          </w:p>
        </w:tc>
        <w:tc>
          <w:tcPr>
            <w:tcW w:w="2019" w:type="dxa"/>
            <w:gridSpan w:val="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бюджетных обязательств</w:t>
            </w:r>
          </w:p>
        </w:tc>
        <w:tc>
          <w:tcPr>
            <w:tcW w:w="1843" w:type="dxa"/>
            <w:gridSpan w:val="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денежных обязательств</w:t>
            </w:r>
          </w:p>
        </w:tc>
        <w:tc>
          <w:tcPr>
            <w:tcW w:w="1843" w:type="dxa"/>
            <w:gridSpan w:val="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обязательств</w:t>
            </w:r>
          </w:p>
        </w:tc>
        <w:tc>
          <w:tcPr>
            <w:tcW w:w="1642" w:type="dxa"/>
            <w:gridSpan w:val="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денежных обязательств</w:t>
            </w:r>
          </w:p>
        </w:tc>
        <w:tc>
          <w:tcPr>
            <w:tcW w:w="1583" w:type="dxa"/>
            <w:gridSpan w:val="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обязательств</w:t>
            </w:r>
          </w:p>
        </w:tc>
        <w:tc>
          <w:tcPr>
            <w:tcW w:w="1984" w:type="dxa"/>
            <w:gridSpan w:val="2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денежных обязательств</w:t>
            </w:r>
          </w:p>
        </w:tc>
      </w:tr>
      <w:tr w:rsidR="00FF335C" w:rsidRPr="008A78C3" w:rsidTr="00512BE0">
        <w:tc>
          <w:tcPr>
            <w:tcW w:w="675" w:type="dxa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</w:t>
            </w:r>
            <w:proofErr w:type="gramStart"/>
            <w:r w:rsidRPr="008A78C3">
              <w:rPr>
                <w:sz w:val="14"/>
                <w:szCs w:val="14"/>
              </w:rPr>
              <w:t>о(</w:t>
            </w:r>
            <w:proofErr w:type="gramEnd"/>
            <w:r w:rsidRPr="008A78C3">
              <w:rPr>
                <w:sz w:val="14"/>
                <w:szCs w:val="14"/>
              </w:rPr>
              <w:t>гр.20 +гр.24 +</w:t>
            </w:r>
          </w:p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гр.28)</w:t>
            </w:r>
          </w:p>
        </w:tc>
        <w:tc>
          <w:tcPr>
            <w:tcW w:w="1026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 xml:space="preserve">Советского района </w:t>
            </w:r>
            <w:r w:rsidRPr="008A78C3">
              <w:rPr>
                <w:sz w:val="14"/>
                <w:szCs w:val="14"/>
              </w:rPr>
              <w:t xml:space="preserve"> (гр.21 +</w:t>
            </w:r>
            <w:proofErr w:type="gramEnd"/>
          </w:p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гр.25 + гр.29)</w:t>
            </w:r>
          </w:p>
        </w:tc>
        <w:tc>
          <w:tcPr>
            <w:tcW w:w="1418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(гр.22 +</w:t>
            </w:r>
            <w:proofErr w:type="gramEnd"/>
          </w:p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 26 +</w:t>
            </w:r>
          </w:p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 30)</w:t>
            </w:r>
          </w:p>
        </w:tc>
        <w:tc>
          <w:tcPr>
            <w:tcW w:w="992" w:type="dxa"/>
            <w:vAlign w:val="center"/>
          </w:tcPr>
          <w:p w:rsidR="00FF335C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  <w:r w:rsidRPr="008A78C3">
              <w:rPr>
                <w:sz w:val="14"/>
                <w:szCs w:val="14"/>
              </w:rPr>
              <w:t xml:space="preserve"> </w:t>
            </w:r>
          </w:p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(гр.23 +</w:t>
            </w:r>
            <w:proofErr w:type="gramEnd"/>
          </w:p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гр.27 + гр.31)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1168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708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934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688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895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730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1254" w:type="dxa"/>
            <w:vAlign w:val="center"/>
          </w:tcPr>
          <w:p w:rsidR="00FF335C" w:rsidRPr="008A78C3" w:rsidRDefault="00FF335C" w:rsidP="00512BE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</w:tr>
      <w:tr w:rsidR="00FF335C" w:rsidRPr="008A78C3" w:rsidTr="00512BE0">
        <w:tc>
          <w:tcPr>
            <w:tcW w:w="675" w:type="dxa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13</w:t>
            </w:r>
          </w:p>
        </w:tc>
        <w:tc>
          <w:tcPr>
            <w:tcW w:w="1026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14</w:t>
            </w:r>
          </w:p>
        </w:tc>
        <w:tc>
          <w:tcPr>
            <w:tcW w:w="141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15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16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17</w:t>
            </w:r>
          </w:p>
        </w:tc>
        <w:tc>
          <w:tcPr>
            <w:tcW w:w="116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18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19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20</w:t>
            </w: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21</w:t>
            </w: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22</w:t>
            </w:r>
          </w:p>
        </w:tc>
        <w:tc>
          <w:tcPr>
            <w:tcW w:w="70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23</w:t>
            </w:r>
          </w:p>
        </w:tc>
        <w:tc>
          <w:tcPr>
            <w:tcW w:w="934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24</w:t>
            </w:r>
          </w:p>
        </w:tc>
        <w:tc>
          <w:tcPr>
            <w:tcW w:w="68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25</w:t>
            </w:r>
          </w:p>
        </w:tc>
        <w:tc>
          <w:tcPr>
            <w:tcW w:w="895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26</w:t>
            </w:r>
          </w:p>
        </w:tc>
        <w:tc>
          <w:tcPr>
            <w:tcW w:w="730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27</w:t>
            </w:r>
          </w:p>
        </w:tc>
        <w:tc>
          <w:tcPr>
            <w:tcW w:w="1254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28</w:t>
            </w:r>
          </w:p>
        </w:tc>
      </w:tr>
      <w:tr w:rsidR="00FF335C" w:rsidRPr="008A78C3" w:rsidTr="00512BE0">
        <w:tc>
          <w:tcPr>
            <w:tcW w:w="675" w:type="dxa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4" w:type="dxa"/>
            <w:vAlign w:val="center"/>
          </w:tcPr>
          <w:p w:rsidR="00FF335C" w:rsidRPr="008A78C3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335C" w:rsidRDefault="00FF335C" w:rsidP="00FF335C">
      <w:pPr>
        <w:rPr>
          <w:rFonts w:ascii="Times New Roman,Bold" w:hAnsi="Times New Roman,Bold" w:cs="Times New Roman,Bold"/>
          <w:b/>
          <w:bCs/>
          <w:sz w:val="19"/>
          <w:szCs w:val="19"/>
        </w:rPr>
      </w:pPr>
    </w:p>
    <w:p w:rsidR="00FF335C" w:rsidRPr="00CC1CA3" w:rsidRDefault="00FF335C" w:rsidP="00FF335C">
      <w:pPr>
        <w:jc w:val="center"/>
      </w:pPr>
    </w:p>
    <w:p w:rsidR="00FF335C" w:rsidRDefault="00FF335C" w:rsidP="00FF335C">
      <w:r w:rsidRPr="00CC1CA3">
        <w:t>3. Информация о неисполненных бюджетных обязательствах по государственным (муниципальным) контрактам на поставку товаров, выполнение работ, оказание услуг, принятых в целях достижения результатов использования ИМБТ</w:t>
      </w:r>
    </w:p>
    <w:p w:rsidR="00FF335C" w:rsidRPr="00962426" w:rsidRDefault="00FF335C" w:rsidP="00FF335C">
      <w:pPr>
        <w:jc w:val="center"/>
      </w:pPr>
    </w:p>
    <w:tbl>
      <w:tblPr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500"/>
        <w:gridCol w:w="1416"/>
        <w:gridCol w:w="1335"/>
        <w:gridCol w:w="1367"/>
        <w:gridCol w:w="1037"/>
        <w:gridCol w:w="868"/>
        <w:gridCol w:w="1918"/>
        <w:gridCol w:w="1204"/>
        <w:gridCol w:w="758"/>
        <w:gridCol w:w="1749"/>
        <w:gridCol w:w="1749"/>
        <w:gridCol w:w="711"/>
      </w:tblGrid>
      <w:tr w:rsidR="00FF335C" w:rsidRPr="008E7A18" w:rsidTr="00512BE0">
        <w:trPr>
          <w:trHeight w:val="445"/>
        </w:trPr>
        <w:tc>
          <w:tcPr>
            <w:tcW w:w="1867" w:type="dxa"/>
            <w:gridSpan w:val="2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1416" w:type="dxa"/>
            <w:vMerge w:val="restart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Результат</w:t>
            </w:r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использования</w:t>
            </w:r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ИМБТ</w:t>
            </w:r>
          </w:p>
        </w:tc>
        <w:tc>
          <w:tcPr>
            <w:tcW w:w="1335" w:type="dxa"/>
            <w:vMerge w:val="restart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Код результата</w:t>
            </w:r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федерального</w:t>
            </w:r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проекта</w:t>
            </w:r>
          </w:p>
        </w:tc>
        <w:tc>
          <w:tcPr>
            <w:tcW w:w="3272" w:type="dxa"/>
            <w:gridSpan w:val="3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Государственный (муниципальный) заказчик</w:t>
            </w:r>
          </w:p>
        </w:tc>
        <w:tc>
          <w:tcPr>
            <w:tcW w:w="8089" w:type="dxa"/>
            <w:gridSpan w:val="6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Неисполненное бюджетное обязательство</w:t>
            </w:r>
          </w:p>
        </w:tc>
      </w:tr>
      <w:tr w:rsidR="00FF335C" w:rsidRPr="008E7A18" w:rsidTr="00512BE0">
        <w:tc>
          <w:tcPr>
            <w:tcW w:w="1367" w:type="dxa"/>
            <w:vMerge w:val="restart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00" w:type="dxa"/>
            <w:vMerge w:val="restart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код по БК</w:t>
            </w:r>
          </w:p>
        </w:tc>
        <w:tc>
          <w:tcPr>
            <w:tcW w:w="1416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5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037" w:type="dxa"/>
            <w:vMerge w:val="restart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по Сводному</w:t>
            </w:r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реестру</w:t>
            </w:r>
          </w:p>
        </w:tc>
        <w:tc>
          <w:tcPr>
            <w:tcW w:w="868" w:type="dxa"/>
            <w:vMerge w:val="restart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признак</w:t>
            </w:r>
          </w:p>
        </w:tc>
        <w:tc>
          <w:tcPr>
            <w:tcW w:w="3122" w:type="dxa"/>
            <w:gridSpan w:val="2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государственный</w:t>
            </w:r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(муниципальный) контракт</w:t>
            </w:r>
          </w:p>
        </w:tc>
        <w:tc>
          <w:tcPr>
            <w:tcW w:w="758" w:type="dxa"/>
            <w:vMerge w:val="restart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объем,</w:t>
            </w:r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всего</w:t>
            </w:r>
          </w:p>
        </w:tc>
        <w:tc>
          <w:tcPr>
            <w:tcW w:w="4209" w:type="dxa"/>
            <w:gridSpan w:val="3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 xml:space="preserve">из него в размере </w:t>
            </w:r>
            <w:proofErr w:type="spellStart"/>
            <w:r w:rsidRPr="008E7A18">
              <w:rPr>
                <w:sz w:val="14"/>
                <w:szCs w:val="14"/>
              </w:rPr>
              <w:t>софинансирования</w:t>
            </w:r>
            <w:proofErr w:type="spellEnd"/>
            <w:r w:rsidRPr="008E7A18">
              <w:rPr>
                <w:sz w:val="14"/>
                <w:szCs w:val="14"/>
              </w:rPr>
              <w:t xml:space="preserve"> из бюджета </w:t>
            </w:r>
            <w:r>
              <w:rPr>
                <w:sz w:val="14"/>
                <w:szCs w:val="14"/>
              </w:rPr>
              <w:t>Советского  района</w:t>
            </w:r>
          </w:p>
        </w:tc>
      </w:tr>
      <w:tr w:rsidR="00FF335C" w:rsidRPr="008E7A18" w:rsidTr="00512BE0">
        <w:tc>
          <w:tcPr>
            <w:tcW w:w="1367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5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7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8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идентификационный объем</w:t>
            </w:r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код закупки</w:t>
            </w:r>
          </w:p>
        </w:tc>
        <w:tc>
          <w:tcPr>
            <w:tcW w:w="1204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уникальный номер</w:t>
            </w:r>
            <w:r>
              <w:rPr>
                <w:sz w:val="14"/>
                <w:szCs w:val="14"/>
              </w:rPr>
              <w:t xml:space="preserve"> </w:t>
            </w:r>
            <w:r w:rsidRPr="008E7A18">
              <w:rPr>
                <w:sz w:val="14"/>
                <w:szCs w:val="14"/>
              </w:rPr>
              <w:t xml:space="preserve">реестровой </w:t>
            </w:r>
            <w:r w:rsidRPr="008E7A18">
              <w:rPr>
                <w:sz w:val="14"/>
                <w:szCs w:val="14"/>
              </w:rPr>
              <w:lastRenderedPageBreak/>
              <w:t>записи</w:t>
            </w:r>
          </w:p>
        </w:tc>
        <w:tc>
          <w:tcPr>
            <w:tcW w:w="758" w:type="dxa"/>
            <w:vMerge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 xml:space="preserve">уровень </w:t>
            </w:r>
            <w:proofErr w:type="spellStart"/>
            <w:r w:rsidRPr="008E7A18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E7A18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 xml:space="preserve">Советского </w:t>
            </w:r>
            <w:r>
              <w:rPr>
                <w:sz w:val="14"/>
                <w:szCs w:val="14"/>
              </w:rPr>
              <w:lastRenderedPageBreak/>
              <w:t>района</w:t>
            </w:r>
            <w:r w:rsidRPr="008E7A18">
              <w:rPr>
                <w:sz w:val="14"/>
                <w:szCs w:val="14"/>
              </w:rPr>
              <w:t>, %</w:t>
            </w:r>
          </w:p>
        </w:tc>
        <w:tc>
          <w:tcPr>
            <w:tcW w:w="1749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lastRenderedPageBreak/>
              <w:t xml:space="preserve">уровень </w:t>
            </w:r>
            <w:proofErr w:type="spellStart"/>
            <w:r w:rsidRPr="008E7A18">
              <w:rPr>
                <w:sz w:val="14"/>
                <w:szCs w:val="14"/>
              </w:rPr>
              <w:t>софинансирования</w:t>
            </w:r>
            <w:proofErr w:type="spellEnd"/>
            <w:r w:rsidRPr="008E7A18">
              <w:rPr>
                <w:sz w:val="14"/>
                <w:szCs w:val="14"/>
              </w:rPr>
              <w:t xml:space="preserve"> </w:t>
            </w:r>
            <w:proofErr w:type="gramStart"/>
            <w:r w:rsidRPr="008E7A18">
              <w:rPr>
                <w:sz w:val="14"/>
                <w:szCs w:val="14"/>
              </w:rPr>
              <w:t>из</w:t>
            </w:r>
            <w:proofErr w:type="gramEnd"/>
          </w:p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местного бюджета, %</w:t>
            </w:r>
          </w:p>
        </w:tc>
        <w:tc>
          <w:tcPr>
            <w:tcW w:w="711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объем</w:t>
            </w:r>
          </w:p>
        </w:tc>
      </w:tr>
      <w:tr w:rsidR="00FF335C" w:rsidRPr="008E7A18" w:rsidTr="00512BE0">
        <w:tc>
          <w:tcPr>
            <w:tcW w:w="1367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00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2</w:t>
            </w:r>
          </w:p>
        </w:tc>
        <w:tc>
          <w:tcPr>
            <w:tcW w:w="1416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3</w:t>
            </w:r>
          </w:p>
        </w:tc>
        <w:tc>
          <w:tcPr>
            <w:tcW w:w="1335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3.1</w:t>
            </w:r>
          </w:p>
        </w:tc>
        <w:tc>
          <w:tcPr>
            <w:tcW w:w="1367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4</w:t>
            </w:r>
          </w:p>
        </w:tc>
        <w:tc>
          <w:tcPr>
            <w:tcW w:w="1037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5</w:t>
            </w:r>
          </w:p>
        </w:tc>
        <w:tc>
          <w:tcPr>
            <w:tcW w:w="868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6</w:t>
            </w:r>
          </w:p>
        </w:tc>
        <w:tc>
          <w:tcPr>
            <w:tcW w:w="1918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7</w:t>
            </w:r>
          </w:p>
        </w:tc>
        <w:tc>
          <w:tcPr>
            <w:tcW w:w="1204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8</w:t>
            </w:r>
          </w:p>
        </w:tc>
        <w:tc>
          <w:tcPr>
            <w:tcW w:w="758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9</w:t>
            </w:r>
          </w:p>
        </w:tc>
        <w:tc>
          <w:tcPr>
            <w:tcW w:w="1749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10</w:t>
            </w:r>
          </w:p>
        </w:tc>
        <w:tc>
          <w:tcPr>
            <w:tcW w:w="1749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12</w:t>
            </w:r>
          </w:p>
        </w:tc>
      </w:tr>
      <w:tr w:rsidR="00FF335C" w:rsidRPr="008E7A18" w:rsidTr="00512BE0">
        <w:tc>
          <w:tcPr>
            <w:tcW w:w="1367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5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7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8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FF335C" w:rsidRPr="008E7A18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335C" w:rsidRPr="008E7A18" w:rsidRDefault="00FF335C" w:rsidP="00FF335C"/>
    <w:p w:rsidR="00FF335C" w:rsidRPr="008E7A18" w:rsidRDefault="00FF335C" w:rsidP="00FF335C">
      <w:r w:rsidRPr="008E7A18">
        <w:t>Глава городского (сельского) поселения   (уполномоченное лицо) ________________     ________________</w:t>
      </w:r>
    </w:p>
    <w:p w:rsidR="00FF335C" w:rsidRPr="008E7A18" w:rsidRDefault="00FF335C" w:rsidP="00FF335C">
      <w:r w:rsidRPr="008E7A18">
        <w:t xml:space="preserve">                                                                                                                          (подпись)        (расшифровка подписи)</w:t>
      </w:r>
    </w:p>
    <w:p w:rsidR="00FF335C" w:rsidRPr="008E7A18" w:rsidRDefault="00FF335C" w:rsidP="00FF335C">
      <w:r w:rsidRPr="008E7A18">
        <w:t>Главный бухгалтер ________________  ________________</w:t>
      </w:r>
    </w:p>
    <w:p w:rsidR="00FF335C" w:rsidRPr="008E7A18" w:rsidRDefault="00FF335C" w:rsidP="00FF335C">
      <w:r w:rsidRPr="008E7A18">
        <w:t xml:space="preserve">                                            (подпись)       (расшифровка подписи)</w:t>
      </w:r>
    </w:p>
    <w:p w:rsidR="00FF335C" w:rsidRPr="008E7A18" w:rsidRDefault="00FF335C" w:rsidP="00FF335C">
      <w:r w:rsidRPr="008E7A18">
        <w:t>«____» __________________ 20__ г.</w:t>
      </w:r>
    </w:p>
    <w:p w:rsidR="00FF335C" w:rsidRDefault="00FF335C" w:rsidP="00FF335C">
      <w:pPr>
        <w:rPr>
          <w:sz w:val="19"/>
          <w:szCs w:val="19"/>
        </w:rPr>
      </w:pPr>
    </w:p>
    <w:p w:rsidR="00FF335C" w:rsidRPr="008E7A18" w:rsidRDefault="00FF335C" w:rsidP="00FF335C">
      <w:pPr>
        <w:jc w:val="center"/>
      </w:pPr>
      <w:r w:rsidRPr="008E7A18">
        <w:t>4. Сведения о принятии отчета о достижении значений результатов использования ИМБТ</w:t>
      </w:r>
    </w:p>
    <w:p w:rsidR="00FF335C" w:rsidRPr="008A78C3" w:rsidRDefault="00FF335C" w:rsidP="00FF33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964"/>
        <w:gridCol w:w="2939"/>
        <w:gridCol w:w="2952"/>
        <w:gridCol w:w="2956"/>
      </w:tblGrid>
      <w:tr w:rsidR="00FF335C" w:rsidRPr="00493AC0" w:rsidTr="00512BE0">
        <w:trPr>
          <w:trHeight w:val="261"/>
        </w:trPr>
        <w:tc>
          <w:tcPr>
            <w:tcW w:w="3069" w:type="dxa"/>
            <w:vMerge w:val="restart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3070" w:type="dxa"/>
            <w:vMerge w:val="restart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Код по бюджетной классификации бюджета субъекта Российской Федерации</w:t>
            </w:r>
          </w:p>
        </w:tc>
        <w:tc>
          <w:tcPr>
            <w:tcW w:w="3070" w:type="dxa"/>
            <w:vMerge w:val="restart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КОСГУ</w:t>
            </w:r>
          </w:p>
        </w:tc>
        <w:tc>
          <w:tcPr>
            <w:tcW w:w="6140" w:type="dxa"/>
            <w:gridSpan w:val="2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 xml:space="preserve">Сумма, </w:t>
            </w:r>
            <w:proofErr w:type="spellStart"/>
            <w:r w:rsidRPr="00493AC0">
              <w:rPr>
                <w:sz w:val="14"/>
                <w:szCs w:val="14"/>
              </w:rPr>
              <w:t>руб</w:t>
            </w:r>
            <w:proofErr w:type="spellEnd"/>
          </w:p>
        </w:tc>
      </w:tr>
      <w:tr w:rsidR="00FF335C" w:rsidRPr="00493AC0" w:rsidTr="00512BE0">
        <w:trPr>
          <w:trHeight w:val="267"/>
        </w:trPr>
        <w:tc>
          <w:tcPr>
            <w:tcW w:w="3069" w:type="dxa"/>
            <w:vMerge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Merge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Merge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с начала заключения соглашения</w:t>
            </w: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из них с начала текущего финансового года</w:t>
            </w:r>
          </w:p>
        </w:tc>
      </w:tr>
      <w:tr w:rsidR="00FF335C" w:rsidRPr="00493AC0" w:rsidTr="00512BE0">
        <w:tc>
          <w:tcPr>
            <w:tcW w:w="3069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1</w:t>
            </w: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2</w:t>
            </w: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3</w:t>
            </w: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4</w:t>
            </w: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5</w:t>
            </w:r>
          </w:p>
        </w:tc>
      </w:tr>
      <w:tr w:rsidR="00FF335C" w:rsidRPr="00493AC0" w:rsidTr="00512BE0">
        <w:tc>
          <w:tcPr>
            <w:tcW w:w="3069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Размер ИМБТ, направленных на достижение результатов</w:t>
            </w: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</w:tr>
      <w:tr w:rsidR="00FF335C" w:rsidRPr="00493AC0" w:rsidTr="00512BE0">
        <w:tc>
          <w:tcPr>
            <w:tcW w:w="3069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Неиспользованный объем финансового обеспечения</w:t>
            </w: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FF335C" w:rsidRPr="00493AC0" w:rsidRDefault="00FF335C" w:rsidP="00512BE0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335C" w:rsidRDefault="00FF335C" w:rsidP="00FF335C"/>
    <w:p w:rsidR="00FF335C" w:rsidRPr="008E7A18" w:rsidRDefault="00FF335C" w:rsidP="00FF335C"/>
    <w:p w:rsidR="00FF335C" w:rsidRPr="008E7A18" w:rsidRDefault="00FF335C" w:rsidP="00FF335C">
      <w:r w:rsidRPr="008E7A18">
        <w:t>Глава городского (сельского) поселения   (уполномоченное лицо) ________________     ________________</w:t>
      </w:r>
    </w:p>
    <w:p w:rsidR="00FF335C" w:rsidRPr="008E7A18" w:rsidRDefault="00FF335C" w:rsidP="00FF335C">
      <w:r w:rsidRPr="008E7A18">
        <w:t xml:space="preserve">                                                                                                                       (подпись)        (расшифровка подписи)</w:t>
      </w:r>
    </w:p>
    <w:p w:rsidR="00FF335C" w:rsidRPr="008E7A18" w:rsidRDefault="00FF335C" w:rsidP="00FF335C">
      <w:r w:rsidRPr="008E7A18">
        <w:t>Главный бухгалтер ________________  ________________</w:t>
      </w:r>
    </w:p>
    <w:p w:rsidR="00FF335C" w:rsidRPr="008E7A18" w:rsidRDefault="00FF335C" w:rsidP="00FF335C">
      <w:r w:rsidRPr="008E7A18">
        <w:t xml:space="preserve">                                            (подпись)       (расшифровка подписи)</w:t>
      </w:r>
    </w:p>
    <w:p w:rsidR="00FF335C" w:rsidRPr="008E7A18" w:rsidRDefault="00FF335C" w:rsidP="00FF335C"/>
    <w:p w:rsidR="00FF335C" w:rsidRPr="008E7A18" w:rsidRDefault="00FF335C" w:rsidP="00FF335C">
      <w:r w:rsidRPr="008E7A18">
        <w:t>«____» __________________ 20__ г.</w:t>
      </w:r>
    </w:p>
    <w:p w:rsidR="00FF335C" w:rsidRPr="008E7A18" w:rsidRDefault="00FF335C" w:rsidP="00FF335C"/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BB55F2" w:rsidRDefault="00BB55F2" w:rsidP="00EB4F46">
      <w:pPr>
        <w:jc w:val="center"/>
      </w:pPr>
    </w:p>
    <w:p w:rsidR="00FF335C" w:rsidRDefault="00FF335C" w:rsidP="00EB4F46">
      <w:pPr>
        <w:jc w:val="center"/>
        <w:sectPr w:rsidR="00FF335C" w:rsidSect="00FF335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B55F2" w:rsidRDefault="00BB55F2" w:rsidP="00EB4F46">
      <w:pPr>
        <w:jc w:val="center"/>
      </w:pPr>
    </w:p>
    <w:sectPr w:rsidR="00BB55F2" w:rsidSect="003477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0B" w:rsidRDefault="00335F0B" w:rsidP="00964768">
      <w:r>
        <w:separator/>
      </w:r>
    </w:p>
  </w:endnote>
  <w:endnote w:type="continuationSeparator" w:id="0">
    <w:p w:rsidR="00335F0B" w:rsidRDefault="00335F0B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FF59F2E6DA1644339D7DBFC9B33BAEF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810AA1" w:rsidRDefault="00810AA1">
        <w:pPr>
          <w:pStyle w:val="ac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Газета «Вестник </w:t>
        </w:r>
        <w:proofErr w:type="gramStart"/>
        <w:r>
          <w:rPr>
            <w:i/>
            <w:iCs/>
            <w:color w:val="8C8C8C" w:themeColor="background1" w:themeShade="8C"/>
          </w:rPr>
          <w:t>Таежного</w:t>
        </w:r>
        <w:proofErr w:type="gramEnd"/>
        <w:r>
          <w:rPr>
            <w:i/>
            <w:iCs/>
            <w:color w:val="8C8C8C" w:themeColor="background1" w:themeShade="8C"/>
          </w:rPr>
          <w:t>» от 2</w:t>
        </w:r>
        <w:r w:rsidR="007F6A63">
          <w:rPr>
            <w:i/>
            <w:iCs/>
            <w:color w:val="8C8C8C" w:themeColor="background1" w:themeShade="8C"/>
          </w:rPr>
          <w:t>3</w:t>
        </w:r>
        <w:r>
          <w:rPr>
            <w:i/>
            <w:iCs/>
            <w:color w:val="8C8C8C" w:themeColor="background1" w:themeShade="8C"/>
          </w:rPr>
          <w:t>2.05.2024 № 2</w:t>
        </w:r>
        <w:r w:rsidR="007F6A63">
          <w:rPr>
            <w:i/>
            <w:iCs/>
            <w:color w:val="8C8C8C" w:themeColor="background1" w:themeShade="8C"/>
          </w:rPr>
          <w:t>8</w:t>
        </w:r>
      </w:p>
    </w:sdtContent>
  </w:sdt>
  <w:p w:rsidR="00810AA1" w:rsidRDefault="00810A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0B" w:rsidRDefault="00335F0B" w:rsidP="00964768">
      <w:r>
        <w:separator/>
      </w:r>
    </w:p>
  </w:footnote>
  <w:footnote w:type="continuationSeparator" w:id="0">
    <w:p w:rsidR="00335F0B" w:rsidRDefault="00335F0B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361B8"/>
    <w:rsid w:val="00140BE8"/>
    <w:rsid w:val="0014437A"/>
    <w:rsid w:val="00144E8A"/>
    <w:rsid w:val="001731C8"/>
    <w:rsid w:val="00217ED2"/>
    <w:rsid w:val="002320F5"/>
    <w:rsid w:val="00244873"/>
    <w:rsid w:val="00263441"/>
    <w:rsid w:val="00293BFF"/>
    <w:rsid w:val="002B3F32"/>
    <w:rsid w:val="002F346C"/>
    <w:rsid w:val="00322AB0"/>
    <w:rsid w:val="00335F0B"/>
    <w:rsid w:val="003431FE"/>
    <w:rsid w:val="0034653F"/>
    <w:rsid w:val="003477C4"/>
    <w:rsid w:val="00384339"/>
    <w:rsid w:val="004A63A2"/>
    <w:rsid w:val="004B7C81"/>
    <w:rsid w:val="004C62A6"/>
    <w:rsid w:val="004E0E00"/>
    <w:rsid w:val="004F1348"/>
    <w:rsid w:val="005C62FE"/>
    <w:rsid w:val="00642090"/>
    <w:rsid w:val="00645958"/>
    <w:rsid w:val="00671627"/>
    <w:rsid w:val="00673DC0"/>
    <w:rsid w:val="006C1334"/>
    <w:rsid w:val="006E20C0"/>
    <w:rsid w:val="0073338D"/>
    <w:rsid w:val="00736547"/>
    <w:rsid w:val="00767E5E"/>
    <w:rsid w:val="00796BED"/>
    <w:rsid w:val="007B6D17"/>
    <w:rsid w:val="007F6A63"/>
    <w:rsid w:val="00810AA1"/>
    <w:rsid w:val="008144F6"/>
    <w:rsid w:val="00821678"/>
    <w:rsid w:val="0085366F"/>
    <w:rsid w:val="008A4E09"/>
    <w:rsid w:val="00906A8C"/>
    <w:rsid w:val="00915C07"/>
    <w:rsid w:val="00954932"/>
    <w:rsid w:val="00964768"/>
    <w:rsid w:val="00A13B24"/>
    <w:rsid w:val="00A35BD0"/>
    <w:rsid w:val="00A93D7C"/>
    <w:rsid w:val="00B22DF1"/>
    <w:rsid w:val="00B338F8"/>
    <w:rsid w:val="00BB55F2"/>
    <w:rsid w:val="00BC0393"/>
    <w:rsid w:val="00BF0A89"/>
    <w:rsid w:val="00C7227C"/>
    <w:rsid w:val="00C92E47"/>
    <w:rsid w:val="00CA644C"/>
    <w:rsid w:val="00D238C1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F57DD8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59F2E6DA1644339D7DBFC9B33BA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0CC8C-42D3-471A-BD24-DD6079630450}"/>
      </w:docPartPr>
      <w:docPartBody>
        <w:p w:rsidR="00F06088" w:rsidRDefault="005D38CB" w:rsidP="005D38CB">
          <w:pPr>
            <w:pStyle w:val="FF59F2E6DA1644339D7DBFC9B33BAEF4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CB"/>
    <w:rsid w:val="002056AB"/>
    <w:rsid w:val="002D7898"/>
    <w:rsid w:val="005D38CB"/>
    <w:rsid w:val="00B86695"/>
    <w:rsid w:val="00F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59F2E6DA1644339D7DBFC9B33BAEF4">
    <w:name w:val="FF59F2E6DA1644339D7DBFC9B33BAEF4"/>
    <w:rsid w:val="005D38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59F2E6DA1644339D7DBFC9B33BAEF4">
    <w:name w:val="FF59F2E6DA1644339D7DBFC9B33BAEF4"/>
    <w:rsid w:val="005D3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41290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29</cp:revision>
  <cp:lastPrinted>2024-04-15T06:55:00Z</cp:lastPrinted>
  <dcterms:created xsi:type="dcterms:W3CDTF">2024-03-01T03:37:00Z</dcterms:created>
  <dcterms:modified xsi:type="dcterms:W3CDTF">2024-05-24T07:28:00Z</dcterms:modified>
</cp:coreProperties>
</file>