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09" w:rsidRPr="00BB1D2F" w:rsidRDefault="00A67B09" w:rsidP="00BB1D2F">
      <w:pPr>
        <w:spacing w:after="0" w:line="240" w:lineRule="auto"/>
        <w:jc w:val="center"/>
        <w:rPr>
          <w:rFonts w:ascii="Times New Roman" w:hAnsi="Times New Roman" w:cs="Times New Roman"/>
        </w:rPr>
      </w:pPr>
      <w:r w:rsidRPr="00BB1D2F">
        <w:rPr>
          <w:rFonts w:ascii="Times New Roman" w:hAnsi="Times New Roman" w:cs="Times New Roman"/>
          <w:noProof/>
        </w:rPr>
        <w:drawing>
          <wp:inline distT="0" distB="0" distL="0" distR="0" wp14:anchorId="6EF16746" wp14:editId="3E13DF6B">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8"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A67B09" w:rsidRPr="00BB1D2F" w:rsidRDefault="00A67B09" w:rsidP="00BB1D2F">
      <w:pPr>
        <w:spacing w:after="0" w:line="240" w:lineRule="auto"/>
        <w:jc w:val="center"/>
        <w:rPr>
          <w:rFonts w:ascii="Times New Roman" w:hAnsi="Times New Roman" w:cs="Times New Roman"/>
        </w:rPr>
      </w:pPr>
    </w:p>
    <w:p w:rsidR="00A67B09" w:rsidRPr="00BB1D2F" w:rsidRDefault="00A67B09" w:rsidP="00BB1D2F">
      <w:pPr>
        <w:spacing w:after="0" w:line="240" w:lineRule="auto"/>
        <w:jc w:val="center"/>
        <w:rPr>
          <w:rFonts w:ascii="Times New Roman" w:hAnsi="Times New Roman" w:cs="Times New Roman"/>
          <w:b/>
          <w:sz w:val="24"/>
          <w:szCs w:val="24"/>
        </w:rPr>
      </w:pPr>
      <w:r w:rsidRPr="00BB1D2F">
        <w:rPr>
          <w:rFonts w:ascii="Times New Roman" w:hAnsi="Times New Roman" w:cs="Times New Roman"/>
          <w:b/>
          <w:sz w:val="24"/>
          <w:szCs w:val="24"/>
        </w:rPr>
        <w:t>Ханты-Мансийский автономный округ – Югра</w:t>
      </w:r>
    </w:p>
    <w:p w:rsidR="00A67B09" w:rsidRPr="00BB1D2F" w:rsidRDefault="00A67B09" w:rsidP="00BB1D2F">
      <w:pPr>
        <w:tabs>
          <w:tab w:val="center" w:pos="4549"/>
          <w:tab w:val="left" w:pos="7215"/>
        </w:tabs>
        <w:spacing w:after="0" w:line="240" w:lineRule="auto"/>
        <w:jc w:val="center"/>
        <w:rPr>
          <w:rFonts w:ascii="Times New Roman" w:hAnsi="Times New Roman" w:cs="Times New Roman"/>
          <w:b/>
          <w:sz w:val="24"/>
          <w:szCs w:val="24"/>
        </w:rPr>
      </w:pPr>
      <w:r w:rsidRPr="00BB1D2F">
        <w:rPr>
          <w:rFonts w:ascii="Times New Roman" w:hAnsi="Times New Roman" w:cs="Times New Roman"/>
          <w:b/>
          <w:sz w:val="24"/>
          <w:szCs w:val="24"/>
        </w:rPr>
        <w:t>Советский район</w:t>
      </w:r>
    </w:p>
    <w:p w:rsidR="00A67B09" w:rsidRPr="00BB1D2F" w:rsidRDefault="00A67B09" w:rsidP="00BB1D2F">
      <w:pPr>
        <w:tabs>
          <w:tab w:val="center" w:pos="4549"/>
          <w:tab w:val="left" w:pos="7215"/>
        </w:tabs>
        <w:spacing w:after="0" w:line="240" w:lineRule="auto"/>
        <w:jc w:val="center"/>
        <w:rPr>
          <w:rFonts w:ascii="Times New Roman" w:hAnsi="Times New Roman" w:cs="Times New Roman"/>
          <w:b/>
          <w:sz w:val="24"/>
          <w:szCs w:val="24"/>
        </w:rPr>
      </w:pPr>
    </w:p>
    <w:p w:rsidR="00A67B09" w:rsidRPr="00BB1D2F" w:rsidRDefault="00A67B09" w:rsidP="00BB1D2F">
      <w:pPr>
        <w:spacing w:after="0" w:line="240" w:lineRule="auto"/>
        <w:jc w:val="center"/>
        <w:rPr>
          <w:rFonts w:ascii="Times New Roman" w:hAnsi="Times New Roman" w:cs="Times New Roman"/>
          <w:b/>
          <w:sz w:val="28"/>
          <w:szCs w:val="28"/>
        </w:rPr>
      </w:pPr>
      <w:r w:rsidRPr="00BB1D2F">
        <w:rPr>
          <w:rFonts w:ascii="Times New Roman" w:hAnsi="Times New Roman" w:cs="Times New Roman"/>
          <w:b/>
          <w:sz w:val="28"/>
          <w:szCs w:val="28"/>
        </w:rPr>
        <w:t xml:space="preserve">АДМИНИСТРАЦИЯ </w:t>
      </w:r>
    </w:p>
    <w:p w:rsidR="00A67B09" w:rsidRPr="00BB1D2F" w:rsidRDefault="00A67B09" w:rsidP="00BB1D2F">
      <w:pPr>
        <w:spacing w:after="0" w:line="240" w:lineRule="auto"/>
        <w:jc w:val="center"/>
        <w:rPr>
          <w:rFonts w:ascii="Times New Roman" w:hAnsi="Times New Roman" w:cs="Times New Roman"/>
          <w:b/>
          <w:sz w:val="28"/>
          <w:szCs w:val="28"/>
        </w:rPr>
      </w:pPr>
      <w:r w:rsidRPr="00BB1D2F">
        <w:rPr>
          <w:rFonts w:ascii="Times New Roman" w:hAnsi="Times New Roman" w:cs="Times New Roman"/>
          <w:b/>
          <w:sz w:val="28"/>
          <w:szCs w:val="28"/>
        </w:rPr>
        <w:t xml:space="preserve">ГОРОДСКОГО ПОСЕЛЕНИЯ </w:t>
      </w:r>
      <w:proofErr w:type="gramStart"/>
      <w:r w:rsidRPr="00BB1D2F">
        <w:rPr>
          <w:rFonts w:ascii="Times New Roman" w:hAnsi="Times New Roman" w:cs="Times New Roman"/>
          <w:b/>
          <w:sz w:val="28"/>
          <w:szCs w:val="28"/>
        </w:rPr>
        <w:t>ТАЁЖНЫЙ</w:t>
      </w:r>
      <w:proofErr w:type="gramEnd"/>
    </w:p>
    <w:p w:rsidR="00A67B09" w:rsidRPr="00BB1D2F" w:rsidRDefault="00A67B09" w:rsidP="00BB1D2F">
      <w:pPr>
        <w:pBdr>
          <w:bottom w:val="single" w:sz="12" w:space="1" w:color="auto"/>
        </w:pBdr>
        <w:spacing w:after="0" w:line="240" w:lineRule="auto"/>
        <w:jc w:val="center"/>
        <w:rPr>
          <w:rFonts w:ascii="Times New Roman" w:hAnsi="Times New Roman" w:cs="Times New Roman"/>
          <w:b/>
          <w:sz w:val="24"/>
          <w:szCs w:val="24"/>
        </w:rPr>
      </w:pPr>
    </w:p>
    <w:p w:rsidR="00A67B09" w:rsidRPr="00BB1D2F" w:rsidRDefault="00A67B09" w:rsidP="00BB1D2F">
      <w:pPr>
        <w:spacing w:after="0" w:line="240" w:lineRule="auto"/>
        <w:jc w:val="center"/>
        <w:rPr>
          <w:rFonts w:ascii="Times New Roman" w:hAnsi="Times New Roman" w:cs="Times New Roman"/>
          <w:b/>
        </w:rPr>
      </w:pPr>
    </w:p>
    <w:p w:rsidR="00BA12E3" w:rsidRPr="00BB1D2F" w:rsidRDefault="00A67B09" w:rsidP="00BB1D2F">
      <w:pPr>
        <w:spacing w:after="0" w:line="240" w:lineRule="auto"/>
        <w:jc w:val="center"/>
        <w:rPr>
          <w:rFonts w:ascii="Times New Roman" w:hAnsi="Times New Roman" w:cs="Times New Roman"/>
          <w:b/>
          <w:sz w:val="40"/>
          <w:szCs w:val="40"/>
        </w:rPr>
      </w:pPr>
      <w:proofErr w:type="gramStart"/>
      <w:r w:rsidRPr="00BB1D2F">
        <w:rPr>
          <w:rFonts w:ascii="Times New Roman" w:hAnsi="Times New Roman" w:cs="Times New Roman"/>
          <w:b/>
          <w:sz w:val="40"/>
          <w:szCs w:val="40"/>
        </w:rPr>
        <w:t>П</w:t>
      </w:r>
      <w:proofErr w:type="gramEnd"/>
      <w:r w:rsidRPr="00BB1D2F">
        <w:rPr>
          <w:rFonts w:ascii="Times New Roman" w:hAnsi="Times New Roman" w:cs="Times New Roman"/>
          <w:b/>
          <w:sz w:val="40"/>
          <w:szCs w:val="40"/>
        </w:rPr>
        <w:t xml:space="preserve"> О С Т А Н О В Л Е Н И Е</w:t>
      </w:r>
    </w:p>
    <w:p w:rsidR="00A67B09" w:rsidRPr="00293778" w:rsidRDefault="00A67B09" w:rsidP="00BB1D2F">
      <w:pPr>
        <w:spacing w:after="0" w:line="240" w:lineRule="auto"/>
        <w:jc w:val="center"/>
        <w:rPr>
          <w:rFonts w:ascii="Times New Roman" w:hAnsi="Times New Roman" w:cs="Times New Roman"/>
          <w:b/>
          <w:sz w:val="24"/>
          <w:szCs w:val="24"/>
        </w:rPr>
      </w:pPr>
    </w:p>
    <w:p w:rsidR="00BA1031" w:rsidRPr="00BB1D2F" w:rsidRDefault="00BA1031" w:rsidP="00BB1D2F">
      <w:pPr>
        <w:spacing w:after="0" w:line="240" w:lineRule="auto"/>
        <w:rPr>
          <w:rFonts w:ascii="Times New Roman" w:hAnsi="Times New Roman" w:cs="Times New Roman"/>
          <w:color w:val="000000"/>
          <w:sz w:val="24"/>
          <w:szCs w:val="24"/>
        </w:rPr>
      </w:pPr>
    </w:p>
    <w:p w:rsidR="00BA12E3" w:rsidRPr="00BB1D2F" w:rsidRDefault="00293778" w:rsidP="00BB1D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августа </w:t>
      </w:r>
      <w:r w:rsidR="00BA12E3" w:rsidRPr="00BB1D2F">
        <w:rPr>
          <w:rFonts w:ascii="Times New Roman" w:hAnsi="Times New Roman" w:cs="Times New Roman"/>
          <w:sz w:val="24"/>
          <w:szCs w:val="24"/>
        </w:rPr>
        <w:t>2023 г</w:t>
      </w:r>
      <w:r>
        <w:rPr>
          <w:rFonts w:ascii="Times New Roman" w:hAnsi="Times New Roman" w:cs="Times New Roman"/>
          <w:sz w:val="24"/>
          <w:szCs w:val="24"/>
        </w:rPr>
        <w:t>ода</w:t>
      </w:r>
      <w:r w:rsidR="00BA12E3" w:rsidRPr="00BB1D2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A12E3" w:rsidRPr="00BB1D2F">
        <w:rPr>
          <w:rFonts w:ascii="Times New Roman" w:hAnsi="Times New Roman" w:cs="Times New Roman"/>
          <w:sz w:val="24"/>
          <w:szCs w:val="24"/>
        </w:rPr>
        <w:t xml:space="preserve">№ </w:t>
      </w:r>
      <w:r>
        <w:rPr>
          <w:rFonts w:ascii="Times New Roman" w:hAnsi="Times New Roman" w:cs="Times New Roman"/>
          <w:sz w:val="24"/>
          <w:szCs w:val="24"/>
        </w:rPr>
        <w:t>117</w:t>
      </w:r>
    </w:p>
    <w:p w:rsidR="00BA12E3" w:rsidRPr="00BB1D2F" w:rsidRDefault="00BA12E3" w:rsidP="00BB1D2F">
      <w:pPr>
        <w:spacing w:after="0" w:line="240" w:lineRule="auto"/>
        <w:rPr>
          <w:rFonts w:ascii="Times New Roman" w:hAnsi="Times New Roman" w:cs="Times New Roman"/>
          <w:sz w:val="24"/>
          <w:szCs w:val="24"/>
        </w:rPr>
      </w:pPr>
    </w:p>
    <w:p w:rsidR="00BA12E3" w:rsidRPr="00293778" w:rsidRDefault="00BA12E3" w:rsidP="00293778">
      <w:pPr>
        <w:pStyle w:val="Standard"/>
        <w:ind w:right="5102"/>
        <w:jc w:val="both"/>
        <w:rPr>
          <w:lang w:val="ru-RU"/>
        </w:rPr>
      </w:pPr>
      <w:r w:rsidRPr="00293778">
        <w:rPr>
          <w:lang w:val="ru-RU"/>
        </w:rPr>
        <w:t xml:space="preserve">О внесении изменений в постановление администрации городского поселения </w:t>
      </w:r>
      <w:proofErr w:type="gramStart"/>
      <w:r w:rsidRPr="00293778">
        <w:rPr>
          <w:lang w:val="ru-RU"/>
        </w:rPr>
        <w:t>Таёжный</w:t>
      </w:r>
      <w:proofErr w:type="gramEnd"/>
      <w:r w:rsidR="00293778">
        <w:rPr>
          <w:lang w:val="ru-RU"/>
        </w:rPr>
        <w:t xml:space="preserve"> </w:t>
      </w:r>
      <w:r w:rsidRPr="00293778">
        <w:rPr>
          <w:lang w:val="ru-RU"/>
        </w:rPr>
        <w:t>от 26.07.2022 № 133</w:t>
      </w:r>
      <w:r w:rsidR="00293778" w:rsidRPr="00293778">
        <w:rPr>
          <w:lang w:val="ru-RU"/>
        </w:rPr>
        <w:t xml:space="preserve"> </w:t>
      </w:r>
      <w:r w:rsidR="00293778" w:rsidRPr="00293778">
        <w:rPr>
          <w:lang w:val="ru-RU"/>
        </w:rPr>
        <w:t xml:space="preserve">«Об утверждении </w:t>
      </w:r>
      <w:r w:rsidR="00293778" w:rsidRPr="00293778">
        <w:rPr>
          <w:bCs/>
          <w:lang w:val="ru-RU"/>
        </w:rPr>
        <w:t>Правил землепользования и застройки городского поселения Таёжный</w:t>
      </w:r>
      <w:r w:rsidR="00293778" w:rsidRPr="00293778">
        <w:rPr>
          <w:rFonts w:eastAsia="Calibri"/>
          <w:lang w:val="ru-RU"/>
        </w:rPr>
        <w:t>»</w:t>
      </w:r>
    </w:p>
    <w:p w:rsidR="00A01028" w:rsidRPr="00BB1D2F" w:rsidRDefault="00A01028" w:rsidP="00BB1D2F">
      <w:pPr>
        <w:pStyle w:val="HEADERTEXT0"/>
        <w:ind w:right="4535"/>
        <w:jc w:val="both"/>
        <w:rPr>
          <w:rFonts w:ascii="Times New Roman" w:hAnsi="Times New Roman" w:cs="Times New Roman"/>
          <w:b/>
          <w:bCs/>
          <w:sz w:val="24"/>
          <w:szCs w:val="24"/>
        </w:rPr>
      </w:pPr>
      <w:r w:rsidRPr="00BB1D2F">
        <w:rPr>
          <w:rFonts w:ascii="Times New Roman" w:hAnsi="Times New Roman" w:cs="Times New Roman"/>
          <w:b/>
          <w:bCs/>
          <w:sz w:val="24"/>
          <w:szCs w:val="24"/>
        </w:rPr>
        <w:t xml:space="preserve"> </w:t>
      </w:r>
    </w:p>
    <w:p w:rsidR="00BA12E3" w:rsidRPr="00487569" w:rsidRDefault="00487569" w:rsidP="00BB1D2F">
      <w:pPr>
        <w:pStyle w:val="Standard"/>
        <w:ind w:firstLine="709"/>
        <w:jc w:val="both"/>
        <w:rPr>
          <w:bCs/>
          <w:color w:val="000000"/>
          <w:lang w:val="ru-RU"/>
        </w:rPr>
      </w:pPr>
      <w:r w:rsidRPr="00487569">
        <w:rPr>
          <w:lang w:val="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487569">
        <w:rPr>
          <w:color w:val="22272F"/>
          <w:shd w:val="clear" w:color="auto" w:fill="FFFFFF"/>
          <w:lang w:val="ru-RU"/>
        </w:rPr>
        <w:t>Федеральным законом от 29.12.2022 №</w:t>
      </w:r>
      <w:r w:rsidRPr="00487569">
        <w:rPr>
          <w:color w:val="22272F"/>
          <w:shd w:val="clear" w:color="auto" w:fill="FFFFFF"/>
        </w:rPr>
        <w:t> </w:t>
      </w:r>
      <w:r w:rsidRPr="00487569">
        <w:rPr>
          <w:color w:val="22272F"/>
          <w:shd w:val="clear" w:color="auto" w:fill="FFFFFF"/>
          <w:lang w:val="ru-RU"/>
        </w:rPr>
        <w:t xml:space="preserve">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w:t>
      </w:r>
      <w:r w:rsidRPr="00487569">
        <w:rPr>
          <w:lang w:val="ru-RU"/>
        </w:rPr>
        <w:t>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w:t>
      </w:r>
      <w:r w:rsidR="00BA12E3" w:rsidRPr="00487569">
        <w:rPr>
          <w:lang w:val="ru-RU"/>
        </w:rPr>
        <w:t xml:space="preserve">, </w:t>
      </w:r>
      <w:r w:rsidR="00BA12E3" w:rsidRPr="00487569">
        <w:rPr>
          <w:lang w:val="ru-RU" w:eastAsia="en-US"/>
        </w:rPr>
        <w:t xml:space="preserve">Уставом городского поселения </w:t>
      </w:r>
      <w:proofErr w:type="gramStart"/>
      <w:r w:rsidR="00BA12E3" w:rsidRPr="00487569">
        <w:rPr>
          <w:lang w:val="ru-RU" w:eastAsia="en-US"/>
        </w:rPr>
        <w:t>Таёжный</w:t>
      </w:r>
      <w:proofErr w:type="gramEnd"/>
      <w:r w:rsidR="00BA12E3" w:rsidRPr="00487569">
        <w:rPr>
          <w:lang w:val="ru-RU" w:eastAsia="en-US"/>
        </w:rPr>
        <w:t>:</w:t>
      </w:r>
    </w:p>
    <w:p w:rsidR="00BA12E3" w:rsidRPr="00BB1D2F" w:rsidRDefault="00BA12E3" w:rsidP="00966079">
      <w:pPr>
        <w:pStyle w:val="affd"/>
        <w:numPr>
          <w:ilvl w:val="0"/>
          <w:numId w:val="1"/>
        </w:numPr>
        <w:shd w:val="clear" w:color="auto" w:fill="FFFFFF"/>
        <w:tabs>
          <w:tab w:val="left" w:pos="993"/>
        </w:tabs>
        <w:ind w:left="0" w:firstLine="709"/>
        <w:jc w:val="both"/>
        <w:rPr>
          <w:bCs/>
          <w:sz w:val="24"/>
          <w:szCs w:val="24"/>
        </w:rPr>
      </w:pPr>
      <w:r w:rsidRPr="00BB1D2F">
        <w:rPr>
          <w:sz w:val="24"/>
          <w:szCs w:val="24"/>
        </w:rPr>
        <w:t xml:space="preserve">Внести в постановление администрации городского поселения </w:t>
      </w:r>
      <w:proofErr w:type="gramStart"/>
      <w:r w:rsidRPr="00BB1D2F">
        <w:rPr>
          <w:sz w:val="24"/>
          <w:szCs w:val="24"/>
        </w:rPr>
        <w:t>Таёжный</w:t>
      </w:r>
      <w:proofErr w:type="gramEnd"/>
      <w:r w:rsidRPr="00BB1D2F">
        <w:rPr>
          <w:sz w:val="24"/>
          <w:szCs w:val="24"/>
        </w:rPr>
        <w:t xml:space="preserve"> от </w:t>
      </w:r>
      <w:r w:rsidR="002D08D8" w:rsidRPr="00BB1D2F">
        <w:rPr>
          <w:sz w:val="24"/>
          <w:szCs w:val="24"/>
        </w:rPr>
        <w:t>26</w:t>
      </w:r>
      <w:r w:rsidRPr="00BB1D2F">
        <w:rPr>
          <w:sz w:val="24"/>
          <w:szCs w:val="24"/>
        </w:rPr>
        <w:t>.07.2022 № 1</w:t>
      </w:r>
      <w:r w:rsidR="002D08D8" w:rsidRPr="00BB1D2F">
        <w:rPr>
          <w:sz w:val="24"/>
          <w:szCs w:val="24"/>
        </w:rPr>
        <w:t>33</w:t>
      </w:r>
      <w:r w:rsidRPr="00BB1D2F">
        <w:rPr>
          <w:sz w:val="24"/>
          <w:szCs w:val="24"/>
        </w:rPr>
        <w:t xml:space="preserve"> «Об утверждении </w:t>
      </w:r>
      <w:r w:rsidRPr="00BB1D2F">
        <w:rPr>
          <w:bCs/>
          <w:sz w:val="24"/>
          <w:szCs w:val="24"/>
        </w:rPr>
        <w:t>Правил землепользования и застройки городского поселения Таёжный</w:t>
      </w:r>
      <w:r w:rsidRPr="00BB1D2F">
        <w:rPr>
          <w:rFonts w:eastAsia="Calibri"/>
          <w:sz w:val="24"/>
          <w:szCs w:val="24"/>
        </w:rPr>
        <w:t>»</w:t>
      </w:r>
      <w:r w:rsidRPr="00BB1D2F">
        <w:rPr>
          <w:color w:val="000000"/>
          <w:sz w:val="24"/>
          <w:szCs w:val="24"/>
        </w:rPr>
        <w:t xml:space="preserve"> </w:t>
      </w:r>
      <w:r w:rsidRPr="00BB1D2F">
        <w:rPr>
          <w:sz w:val="24"/>
          <w:szCs w:val="24"/>
        </w:rPr>
        <w:t>следующие изменения:</w:t>
      </w:r>
    </w:p>
    <w:p w:rsidR="00487569" w:rsidRPr="00487569" w:rsidRDefault="00487569" w:rsidP="00487569">
      <w:pPr>
        <w:pStyle w:val="affd"/>
        <w:widowControl w:val="0"/>
        <w:numPr>
          <w:ilvl w:val="0"/>
          <w:numId w:val="2"/>
        </w:numPr>
        <w:tabs>
          <w:tab w:val="left" w:pos="1134"/>
        </w:tabs>
        <w:spacing w:line="240" w:lineRule="atLeast"/>
        <w:ind w:left="0" w:firstLine="709"/>
        <w:jc w:val="both"/>
        <w:rPr>
          <w:sz w:val="24"/>
          <w:szCs w:val="24"/>
        </w:rPr>
      </w:pPr>
      <w:r w:rsidRPr="00487569">
        <w:rPr>
          <w:sz w:val="24"/>
          <w:szCs w:val="24"/>
        </w:rPr>
        <w:t>Часть IV приложения к постановлению дополнить статьей 26.1 (приложение 1);</w:t>
      </w:r>
    </w:p>
    <w:p w:rsidR="00BA12E3" w:rsidRPr="00BB1D2F" w:rsidRDefault="00BA12E3" w:rsidP="00966079">
      <w:pPr>
        <w:pStyle w:val="affd"/>
        <w:widowControl w:val="0"/>
        <w:numPr>
          <w:ilvl w:val="0"/>
          <w:numId w:val="2"/>
        </w:numPr>
        <w:tabs>
          <w:tab w:val="left" w:pos="1134"/>
        </w:tabs>
        <w:ind w:left="0" w:firstLine="709"/>
        <w:jc w:val="both"/>
        <w:rPr>
          <w:sz w:val="24"/>
          <w:szCs w:val="24"/>
        </w:rPr>
      </w:pPr>
      <w:r w:rsidRPr="00BB1D2F">
        <w:rPr>
          <w:sz w:val="24"/>
          <w:szCs w:val="24"/>
        </w:rPr>
        <w:t xml:space="preserve">Приложение 1 к Правилам землепользования и застройки городского поселения </w:t>
      </w:r>
      <w:proofErr w:type="gramStart"/>
      <w:r w:rsidRPr="00BB1D2F">
        <w:rPr>
          <w:sz w:val="24"/>
          <w:szCs w:val="24"/>
        </w:rPr>
        <w:t>Таёжный</w:t>
      </w:r>
      <w:proofErr w:type="gramEnd"/>
      <w:r w:rsidRPr="00BB1D2F">
        <w:rPr>
          <w:sz w:val="24"/>
          <w:szCs w:val="24"/>
        </w:rPr>
        <w:t xml:space="preserve"> изложить в новой</w:t>
      </w:r>
      <w:r w:rsidR="009C7BD8">
        <w:rPr>
          <w:sz w:val="24"/>
          <w:szCs w:val="24"/>
        </w:rPr>
        <w:t xml:space="preserve"> редакции (приложение </w:t>
      </w:r>
      <w:r w:rsidR="00487569">
        <w:rPr>
          <w:sz w:val="24"/>
          <w:szCs w:val="24"/>
        </w:rPr>
        <w:t>2</w:t>
      </w:r>
      <w:r w:rsidRPr="00BB1D2F">
        <w:rPr>
          <w:sz w:val="24"/>
          <w:szCs w:val="24"/>
        </w:rPr>
        <w:t>);</w:t>
      </w:r>
    </w:p>
    <w:p w:rsidR="00BA12E3" w:rsidRPr="00BB1D2F" w:rsidRDefault="00C457E1" w:rsidP="00966079">
      <w:pPr>
        <w:pStyle w:val="affd"/>
        <w:widowControl w:val="0"/>
        <w:numPr>
          <w:ilvl w:val="0"/>
          <w:numId w:val="1"/>
        </w:numPr>
        <w:shd w:val="clear" w:color="auto" w:fill="FFFFFF"/>
        <w:tabs>
          <w:tab w:val="left" w:pos="993"/>
        </w:tabs>
        <w:ind w:left="0" w:firstLine="709"/>
        <w:jc w:val="both"/>
        <w:rPr>
          <w:sz w:val="24"/>
          <w:szCs w:val="24"/>
        </w:rPr>
      </w:pPr>
      <w:r w:rsidRPr="00BB1D2F">
        <w:rPr>
          <w:sz w:val="24"/>
          <w:szCs w:val="24"/>
        </w:rPr>
        <w:t xml:space="preserve">Настоящее постановление подлежит официальному опубликованию в порядке, установленном Уставом городского поселения </w:t>
      </w:r>
      <w:proofErr w:type="gramStart"/>
      <w:r w:rsidRPr="00BB1D2F">
        <w:rPr>
          <w:sz w:val="24"/>
          <w:szCs w:val="24"/>
        </w:rPr>
        <w:t>Та</w:t>
      </w:r>
      <w:r w:rsidR="00E9679D">
        <w:rPr>
          <w:sz w:val="24"/>
          <w:szCs w:val="24"/>
        </w:rPr>
        <w:t>ё</w:t>
      </w:r>
      <w:r w:rsidRPr="00BB1D2F">
        <w:rPr>
          <w:sz w:val="24"/>
          <w:szCs w:val="24"/>
        </w:rPr>
        <w:t>жный</w:t>
      </w:r>
      <w:proofErr w:type="gramEnd"/>
      <w:r w:rsidRPr="00BB1D2F">
        <w:rPr>
          <w:sz w:val="24"/>
          <w:szCs w:val="24"/>
        </w:rPr>
        <w:t>.</w:t>
      </w:r>
    </w:p>
    <w:p w:rsidR="00BA12E3" w:rsidRPr="00BB1D2F" w:rsidRDefault="00BA12E3" w:rsidP="00966079">
      <w:pPr>
        <w:pStyle w:val="affd"/>
        <w:numPr>
          <w:ilvl w:val="0"/>
          <w:numId w:val="1"/>
        </w:numPr>
        <w:shd w:val="clear" w:color="auto" w:fill="FFFFFF"/>
        <w:tabs>
          <w:tab w:val="left" w:pos="993"/>
        </w:tabs>
        <w:ind w:left="0" w:firstLine="709"/>
        <w:jc w:val="both"/>
        <w:rPr>
          <w:sz w:val="24"/>
          <w:szCs w:val="24"/>
        </w:rPr>
      </w:pPr>
      <w:r w:rsidRPr="00BB1D2F">
        <w:rPr>
          <w:sz w:val="24"/>
          <w:szCs w:val="24"/>
        </w:rPr>
        <w:t>Настоящее постановление вступает в силу после его официального опубликования.</w:t>
      </w:r>
    </w:p>
    <w:p w:rsidR="00BA12E3" w:rsidRPr="00BB1D2F" w:rsidRDefault="00BA12E3" w:rsidP="00BB1D2F">
      <w:pPr>
        <w:shd w:val="clear" w:color="auto" w:fill="FFFFFF"/>
        <w:tabs>
          <w:tab w:val="left" w:pos="993"/>
        </w:tabs>
        <w:spacing w:after="0" w:line="240" w:lineRule="auto"/>
        <w:jc w:val="both"/>
        <w:rPr>
          <w:rFonts w:ascii="Times New Roman" w:hAnsi="Times New Roman" w:cs="Times New Roman"/>
          <w:sz w:val="24"/>
          <w:szCs w:val="24"/>
        </w:rPr>
      </w:pPr>
    </w:p>
    <w:p w:rsidR="00BA12E3" w:rsidRPr="00BB1D2F" w:rsidRDefault="00BA12E3" w:rsidP="00BB1D2F">
      <w:pPr>
        <w:shd w:val="clear" w:color="auto" w:fill="FFFFFF"/>
        <w:tabs>
          <w:tab w:val="left" w:pos="993"/>
        </w:tabs>
        <w:spacing w:after="0" w:line="240" w:lineRule="auto"/>
        <w:jc w:val="both"/>
        <w:rPr>
          <w:rFonts w:ascii="Times New Roman" w:hAnsi="Times New Roman" w:cs="Times New Roman"/>
          <w:sz w:val="24"/>
          <w:szCs w:val="24"/>
        </w:rPr>
      </w:pPr>
    </w:p>
    <w:p w:rsidR="00BA12E3" w:rsidRPr="00BB1D2F" w:rsidRDefault="00BA12E3" w:rsidP="00BB1D2F">
      <w:pPr>
        <w:shd w:val="clear" w:color="auto" w:fill="FFFFFF"/>
        <w:tabs>
          <w:tab w:val="left" w:pos="993"/>
        </w:tabs>
        <w:spacing w:after="0" w:line="240" w:lineRule="auto"/>
        <w:jc w:val="both"/>
        <w:rPr>
          <w:rFonts w:ascii="Times New Roman" w:hAnsi="Times New Roman" w:cs="Times New Roman"/>
          <w:sz w:val="24"/>
          <w:szCs w:val="24"/>
        </w:rPr>
      </w:pPr>
    </w:p>
    <w:p w:rsidR="00B176D4" w:rsidRDefault="00777818" w:rsidP="00BB1D2F">
      <w:pPr>
        <w:tabs>
          <w:tab w:val="left" w:pos="8222"/>
        </w:tabs>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gramStart"/>
      <w:r>
        <w:rPr>
          <w:rFonts w:ascii="Times New Roman" w:hAnsi="Times New Roman" w:cs="Times New Roman"/>
          <w:color w:val="000000"/>
          <w:sz w:val="24"/>
          <w:szCs w:val="24"/>
        </w:rPr>
        <w:t>.г</w:t>
      </w:r>
      <w:proofErr w:type="gramEnd"/>
      <w:r w:rsidR="0060103A" w:rsidRPr="00BB1D2F">
        <w:rPr>
          <w:rFonts w:ascii="Times New Roman" w:hAnsi="Times New Roman" w:cs="Times New Roman"/>
          <w:color w:val="000000"/>
          <w:sz w:val="24"/>
          <w:szCs w:val="24"/>
        </w:rPr>
        <w:t>лав</w:t>
      </w:r>
      <w:r>
        <w:rPr>
          <w:rFonts w:ascii="Times New Roman" w:hAnsi="Times New Roman" w:cs="Times New Roman"/>
          <w:color w:val="000000"/>
          <w:sz w:val="24"/>
          <w:szCs w:val="24"/>
        </w:rPr>
        <w:t>ы</w:t>
      </w:r>
      <w:proofErr w:type="spellEnd"/>
      <w:r w:rsidR="0060103A" w:rsidRPr="00BB1D2F">
        <w:rPr>
          <w:rFonts w:ascii="Times New Roman" w:hAnsi="Times New Roman" w:cs="Times New Roman"/>
          <w:color w:val="000000"/>
          <w:sz w:val="24"/>
          <w:szCs w:val="24"/>
        </w:rPr>
        <w:t xml:space="preserve"> городского поселения Таёжный</w:t>
      </w:r>
      <w:r>
        <w:rPr>
          <w:rFonts w:ascii="Times New Roman" w:hAnsi="Times New Roman" w:cs="Times New Roman"/>
          <w:color w:val="000000"/>
          <w:sz w:val="24"/>
          <w:szCs w:val="24"/>
        </w:rPr>
        <w:t xml:space="preserve">                                                             Ю.Е. Хафизова</w:t>
      </w:r>
    </w:p>
    <w:p w:rsidR="00B176D4" w:rsidRDefault="00B176D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176D4" w:rsidRPr="00B176D4" w:rsidRDefault="00B176D4" w:rsidP="00B176D4">
      <w:pPr>
        <w:widowControl w:val="0"/>
        <w:spacing w:after="0" w:line="240" w:lineRule="auto"/>
        <w:ind w:firstLine="709"/>
        <w:jc w:val="right"/>
        <w:rPr>
          <w:rFonts w:ascii="Times New Roman" w:hAnsi="Times New Roman" w:cs="Times New Roman"/>
          <w:sz w:val="24"/>
          <w:szCs w:val="24"/>
          <w:lang w:eastAsia="ar-SA"/>
        </w:rPr>
      </w:pPr>
      <w:r w:rsidRPr="00B176D4">
        <w:rPr>
          <w:rFonts w:ascii="Times New Roman" w:hAnsi="Times New Roman" w:cs="Times New Roman"/>
          <w:sz w:val="24"/>
          <w:szCs w:val="24"/>
          <w:lang w:eastAsia="ar-SA"/>
        </w:rPr>
        <w:lastRenderedPageBreak/>
        <w:t>Приложение 1</w:t>
      </w:r>
    </w:p>
    <w:p w:rsidR="00B176D4" w:rsidRPr="00B176D4" w:rsidRDefault="00B176D4" w:rsidP="00B176D4">
      <w:pPr>
        <w:widowControl w:val="0"/>
        <w:spacing w:after="0" w:line="240" w:lineRule="auto"/>
        <w:ind w:firstLine="709"/>
        <w:jc w:val="right"/>
        <w:rPr>
          <w:rFonts w:ascii="Times New Roman" w:hAnsi="Times New Roman" w:cs="Times New Roman"/>
          <w:sz w:val="24"/>
          <w:szCs w:val="24"/>
          <w:lang w:eastAsia="ar-SA"/>
        </w:rPr>
      </w:pPr>
      <w:r w:rsidRPr="00B176D4">
        <w:rPr>
          <w:rFonts w:ascii="Times New Roman" w:hAnsi="Times New Roman" w:cs="Times New Roman"/>
          <w:sz w:val="24"/>
          <w:szCs w:val="24"/>
          <w:lang w:eastAsia="ar-SA"/>
        </w:rPr>
        <w:t xml:space="preserve">к постановлению администрации </w:t>
      </w:r>
    </w:p>
    <w:p w:rsidR="00B176D4" w:rsidRPr="00B176D4" w:rsidRDefault="00B176D4" w:rsidP="00B176D4">
      <w:pPr>
        <w:widowControl w:val="0"/>
        <w:spacing w:after="0" w:line="240" w:lineRule="auto"/>
        <w:ind w:firstLine="709"/>
        <w:jc w:val="right"/>
        <w:rPr>
          <w:rFonts w:ascii="Times New Roman" w:hAnsi="Times New Roman" w:cs="Times New Roman"/>
          <w:sz w:val="24"/>
          <w:szCs w:val="24"/>
          <w:lang w:eastAsia="ar-SA"/>
        </w:rPr>
      </w:pPr>
      <w:r w:rsidRPr="00B176D4">
        <w:rPr>
          <w:rFonts w:ascii="Times New Roman" w:hAnsi="Times New Roman" w:cs="Times New Roman"/>
          <w:sz w:val="24"/>
          <w:szCs w:val="24"/>
          <w:lang w:eastAsia="ar-SA"/>
        </w:rPr>
        <w:t xml:space="preserve">городского поселения </w:t>
      </w:r>
      <w:r w:rsidR="005957ED">
        <w:rPr>
          <w:rFonts w:ascii="Times New Roman" w:hAnsi="Times New Roman" w:cs="Times New Roman"/>
          <w:sz w:val="24"/>
          <w:szCs w:val="24"/>
          <w:lang w:eastAsia="ar-SA"/>
        </w:rPr>
        <w:t>Таёжный</w:t>
      </w:r>
    </w:p>
    <w:p w:rsidR="00B176D4" w:rsidRPr="00B176D4" w:rsidRDefault="00B176D4" w:rsidP="00B176D4">
      <w:pPr>
        <w:widowControl w:val="0"/>
        <w:spacing w:after="0" w:line="240" w:lineRule="auto"/>
        <w:ind w:firstLine="709"/>
        <w:jc w:val="right"/>
        <w:rPr>
          <w:rFonts w:ascii="Times New Roman" w:hAnsi="Times New Roman" w:cs="Times New Roman"/>
          <w:sz w:val="24"/>
          <w:szCs w:val="24"/>
          <w:lang w:eastAsia="ar-SA"/>
        </w:rPr>
      </w:pPr>
      <w:r w:rsidRPr="00B176D4">
        <w:rPr>
          <w:rFonts w:ascii="Times New Roman" w:hAnsi="Times New Roman" w:cs="Times New Roman"/>
          <w:sz w:val="24"/>
          <w:szCs w:val="24"/>
          <w:lang w:eastAsia="ar-SA"/>
        </w:rPr>
        <w:t xml:space="preserve">от </w:t>
      </w:r>
      <w:r w:rsidR="003C7C7E">
        <w:rPr>
          <w:rFonts w:ascii="Times New Roman" w:hAnsi="Times New Roman" w:cs="Times New Roman"/>
          <w:sz w:val="24"/>
          <w:szCs w:val="24"/>
          <w:lang w:eastAsia="ar-SA"/>
        </w:rPr>
        <w:t>31.08.2023</w:t>
      </w:r>
      <w:r w:rsidRPr="00B176D4">
        <w:rPr>
          <w:rFonts w:ascii="Times New Roman" w:hAnsi="Times New Roman" w:cs="Times New Roman"/>
          <w:sz w:val="24"/>
          <w:szCs w:val="24"/>
          <w:lang w:eastAsia="ar-SA"/>
        </w:rPr>
        <w:t xml:space="preserve"> № </w:t>
      </w:r>
      <w:r w:rsidR="003C7C7E">
        <w:rPr>
          <w:rFonts w:ascii="Times New Roman" w:hAnsi="Times New Roman" w:cs="Times New Roman"/>
          <w:sz w:val="24"/>
          <w:szCs w:val="24"/>
          <w:lang w:eastAsia="ar-SA"/>
        </w:rPr>
        <w:t>117</w:t>
      </w:r>
    </w:p>
    <w:p w:rsidR="00B176D4" w:rsidRPr="00B176D4" w:rsidRDefault="00B176D4" w:rsidP="00B176D4">
      <w:pPr>
        <w:widowControl w:val="0"/>
        <w:spacing w:after="0" w:line="240" w:lineRule="auto"/>
        <w:ind w:firstLine="709"/>
        <w:jc w:val="both"/>
        <w:rPr>
          <w:rFonts w:ascii="Times New Roman" w:hAnsi="Times New Roman" w:cs="Times New Roman"/>
          <w:sz w:val="24"/>
          <w:szCs w:val="24"/>
          <w:lang w:eastAsia="ar-SA"/>
        </w:rPr>
      </w:pPr>
    </w:p>
    <w:p w:rsidR="00B176D4" w:rsidRPr="00B176D4" w:rsidRDefault="00B176D4" w:rsidP="00B176D4">
      <w:pPr>
        <w:widowControl w:val="0"/>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«Статья 26.1. Архитектурно-градостроительный облик объектов капитального строительства (далее АГО ОКС).</w:t>
      </w:r>
    </w:p>
    <w:p w:rsidR="00B176D4" w:rsidRPr="00B176D4" w:rsidRDefault="00B176D4" w:rsidP="00B176D4">
      <w:pPr>
        <w:widowControl w:val="0"/>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26.1.1. Требования к АГО ОКС.</w:t>
      </w:r>
    </w:p>
    <w:p w:rsidR="00B176D4" w:rsidRPr="00B176D4" w:rsidRDefault="00B176D4" w:rsidP="00B176D4">
      <w:pPr>
        <w:widowControl w:val="0"/>
        <w:spacing w:after="0" w:line="240" w:lineRule="auto"/>
        <w:ind w:firstLine="709"/>
        <w:jc w:val="both"/>
        <w:rPr>
          <w:rFonts w:ascii="Times New Roman" w:hAnsi="Times New Roman" w:cs="Times New Roman"/>
          <w:sz w:val="24"/>
          <w:szCs w:val="24"/>
        </w:rPr>
      </w:pPr>
      <w:r w:rsidRPr="00B176D4">
        <w:rPr>
          <w:rFonts w:ascii="Times New Roman" w:hAnsi="Times New Roman" w:cs="Times New Roman"/>
          <w:sz w:val="24"/>
          <w:szCs w:val="24"/>
        </w:rPr>
        <w:t>Требования по согласованию архитектурно-градостроительного облика  распространяются на вновь строящиеся здания и сооружения, а также на здания и сооружения, при реконструкции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B176D4" w:rsidRPr="00B176D4" w:rsidRDefault="00B176D4" w:rsidP="00B176D4">
      <w:pPr>
        <w:widowControl w:val="0"/>
        <w:tabs>
          <w:tab w:val="left" w:pos="993"/>
          <w:tab w:val="left" w:pos="1276"/>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Архитектурно-градостроительный облик фасадов зданий, строений, сооружений должен формироваться с учетом:</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1)</w:t>
      </w:r>
      <w:r w:rsidRPr="00B176D4">
        <w:rPr>
          <w:rFonts w:ascii="Times New Roman" w:hAnsi="Times New Roman" w:cs="Times New Roman"/>
          <w:sz w:val="24"/>
          <w:szCs w:val="24"/>
          <w:lang w:eastAsia="ar-SA"/>
        </w:rPr>
        <w:tab/>
        <w:t xml:space="preserve">функционального назначения объекта (жилой, </w:t>
      </w:r>
      <w:proofErr w:type="gramStart"/>
      <w:r w:rsidRPr="00B176D4">
        <w:rPr>
          <w:rFonts w:ascii="Times New Roman" w:hAnsi="Times New Roman" w:cs="Times New Roman"/>
          <w:sz w:val="24"/>
          <w:szCs w:val="24"/>
          <w:lang w:eastAsia="ar-SA"/>
        </w:rPr>
        <w:t>промышленный</w:t>
      </w:r>
      <w:proofErr w:type="gramEnd"/>
      <w:r w:rsidRPr="00B176D4">
        <w:rPr>
          <w:rFonts w:ascii="Times New Roman" w:hAnsi="Times New Roman" w:cs="Times New Roman"/>
          <w:sz w:val="24"/>
          <w:szCs w:val="24"/>
          <w:lang w:eastAsia="ar-SA"/>
        </w:rPr>
        <w:t>, административный, культурно-просветительский, физкультурно-спортивный);</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w:t>
      </w:r>
      <w:r w:rsidRPr="00B176D4">
        <w:rPr>
          <w:rFonts w:ascii="Times New Roman" w:hAnsi="Times New Roman" w:cs="Times New Roman"/>
          <w:sz w:val="24"/>
          <w:szCs w:val="24"/>
          <w:lang w:eastAsia="ar-SA"/>
        </w:rPr>
        <w:tab/>
        <w:t>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3)</w:t>
      </w:r>
      <w:r w:rsidRPr="00B176D4">
        <w:rPr>
          <w:rFonts w:ascii="Times New Roman" w:hAnsi="Times New Roman" w:cs="Times New Roman"/>
          <w:sz w:val="24"/>
          <w:szCs w:val="24"/>
          <w:lang w:eastAsia="ar-SA"/>
        </w:rPr>
        <w:tab/>
        <w:t>зон визуального восприятия (участие в формировании силуэта и (или) панорамы застройки, визуальный акцент, визуальная доминанта);</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4)</w:t>
      </w:r>
      <w:r w:rsidRPr="00B176D4">
        <w:rPr>
          <w:rFonts w:ascii="Times New Roman" w:hAnsi="Times New Roman" w:cs="Times New Roman"/>
          <w:sz w:val="24"/>
          <w:szCs w:val="24"/>
          <w:lang w:eastAsia="ar-SA"/>
        </w:rPr>
        <w:tab/>
        <w:t>типа и стилистики окружающей застройки;</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5)</w:t>
      </w:r>
      <w:r w:rsidRPr="00B176D4">
        <w:rPr>
          <w:rFonts w:ascii="Times New Roman" w:hAnsi="Times New Roman" w:cs="Times New Roman"/>
          <w:sz w:val="24"/>
          <w:szCs w:val="24"/>
          <w:lang w:eastAsia="ar-SA"/>
        </w:rPr>
        <w:tab/>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6)</w:t>
      </w:r>
      <w:r w:rsidRPr="00B176D4">
        <w:rPr>
          <w:rFonts w:ascii="Times New Roman" w:hAnsi="Times New Roman" w:cs="Times New Roman"/>
          <w:sz w:val="24"/>
          <w:szCs w:val="24"/>
          <w:lang w:eastAsia="ar-SA"/>
        </w:rPr>
        <w:tab/>
        <w:t>материала ограждающих конструкций и отделки окружающей застройки;</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7)</w:t>
      </w:r>
      <w:r w:rsidRPr="00B176D4">
        <w:rPr>
          <w:rFonts w:ascii="Times New Roman" w:hAnsi="Times New Roman" w:cs="Times New Roman"/>
          <w:sz w:val="24"/>
          <w:szCs w:val="24"/>
          <w:lang w:eastAsia="ar-SA"/>
        </w:rPr>
        <w:tab/>
        <w:t>возможностей и особенностей материалов, применяемых в ограждающих конструкциях (в том числе материалов облицовки);</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8)</w:t>
      </w:r>
      <w:r w:rsidRPr="00B176D4">
        <w:rPr>
          <w:rFonts w:ascii="Times New Roman" w:hAnsi="Times New Roman" w:cs="Times New Roman"/>
          <w:sz w:val="24"/>
          <w:szCs w:val="24"/>
          <w:lang w:eastAsia="ar-SA"/>
        </w:rPr>
        <w:tab/>
        <w:t>типологических особенностей и характеристик здания.</w:t>
      </w:r>
    </w:p>
    <w:p w:rsidR="00B176D4" w:rsidRPr="00B176D4" w:rsidRDefault="00B176D4" w:rsidP="00B176D4">
      <w:pPr>
        <w:widowControl w:val="0"/>
        <w:spacing w:after="0" w:line="240" w:lineRule="auto"/>
        <w:ind w:firstLine="709"/>
        <w:jc w:val="both"/>
        <w:rPr>
          <w:rFonts w:ascii="Times New Roman" w:hAnsi="Times New Roman" w:cs="Times New Roman"/>
          <w:color w:val="FF0000"/>
          <w:sz w:val="24"/>
          <w:szCs w:val="24"/>
          <w:lang w:eastAsia="ar-SA"/>
        </w:rPr>
      </w:pPr>
      <w:r w:rsidRPr="00B176D4">
        <w:rPr>
          <w:rFonts w:ascii="Times New Roman" w:hAnsi="Times New Roman" w:cs="Times New Roman"/>
          <w:sz w:val="24"/>
          <w:szCs w:val="24"/>
          <w:lang w:eastAsia="ar-SA"/>
        </w:rPr>
        <w:t xml:space="preserve">Архитектурно-градостроительный облик фасадов зданий, строений, сооружений включает в себя колористическое решение внешних поверхностей стен, кровли, оборудование конструктивных элементов объекта (входные группы, цоколи, и др.), </w:t>
      </w:r>
      <w:r w:rsidRPr="00B176D4">
        <w:rPr>
          <w:rFonts w:ascii="Times New Roman" w:hAnsi="Times New Roman" w:cs="Times New Roman"/>
          <w:color w:val="000000"/>
          <w:sz w:val="24"/>
          <w:szCs w:val="24"/>
          <w:lang w:eastAsia="ar-SA"/>
        </w:rPr>
        <w:t>размещение антенн, кондиционеров, водосточных труб.</w:t>
      </w:r>
    </w:p>
    <w:p w:rsidR="00B176D4" w:rsidRPr="00B176D4" w:rsidRDefault="00B176D4" w:rsidP="00B176D4">
      <w:pPr>
        <w:widowControl w:val="0"/>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Любые изменения ранее согласованного архитектурно-градостроительного облика также подлежат согласованию.</w:t>
      </w:r>
    </w:p>
    <w:p w:rsidR="00B176D4" w:rsidRPr="00B176D4" w:rsidRDefault="00B176D4" w:rsidP="00B176D4">
      <w:pPr>
        <w:widowControl w:val="0"/>
        <w:tabs>
          <w:tab w:val="left" w:pos="993"/>
          <w:tab w:val="left" w:pos="1276"/>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26.1.2. Требования к цветовым решениям, отделочным и строительным материалам объектов капитального строительства.</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Колористическое (цветовое) решение фасадов зданий, строений, сооружений должно формироваться с учетом:</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1)</w:t>
      </w:r>
      <w:r w:rsidRPr="00B176D4">
        <w:rPr>
          <w:rFonts w:ascii="Times New Roman" w:hAnsi="Times New Roman" w:cs="Times New Roman"/>
          <w:sz w:val="24"/>
          <w:szCs w:val="24"/>
          <w:lang w:eastAsia="ar-SA"/>
        </w:rPr>
        <w:tab/>
        <w:t>колористических (цветовых) особенностей сложившейся окружающей застройки;</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w:t>
      </w:r>
      <w:r w:rsidRPr="00B176D4">
        <w:rPr>
          <w:rFonts w:ascii="Times New Roman" w:hAnsi="Times New Roman" w:cs="Times New Roman"/>
          <w:sz w:val="24"/>
          <w:szCs w:val="24"/>
          <w:lang w:eastAsia="ar-SA"/>
        </w:rPr>
        <w:tab/>
        <w:t>колористических (цветовых) возможностей и особенностей применяемых ограждающих конструкций и (или) материалов облицовки.</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3)</w:t>
      </w:r>
      <w:r w:rsidRPr="00B176D4">
        <w:rPr>
          <w:rFonts w:ascii="Times New Roman" w:hAnsi="Times New Roman" w:cs="Times New Roman"/>
          <w:sz w:val="24"/>
          <w:szCs w:val="24"/>
          <w:lang w:eastAsia="ar-SA"/>
        </w:rPr>
        <w:tab/>
        <w:t>колористические решения должны соответствовать международной классификации цветов (RAL).</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Оформление и оборудование зданий и сооружений, должно иметь комплексный подход к применяемым отделочным материалам при строительстве, реконструкции, капитальном ремонте фасадов зданий и сооружений.</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Подбирая колористическое решение при разработке проекта, необходимо руководствоваться исключением дефицита цветового ощущения человека.</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Влияние цвета на человека изменяется в зависимости от его насыщенности. Яркие цвета вызывают зрительное напряжение, что приводит к ненужному возбуждению, поэтому, </w:t>
      </w:r>
      <w:r w:rsidRPr="00B176D4">
        <w:rPr>
          <w:rFonts w:ascii="Times New Roman" w:hAnsi="Times New Roman" w:cs="Times New Roman"/>
          <w:color w:val="000000"/>
          <w:sz w:val="24"/>
          <w:szCs w:val="24"/>
        </w:rPr>
        <w:lastRenderedPageBreak/>
        <w:t xml:space="preserve">чем насыщеннее цвет, тем меньшую площадь фасада он должен занимать. </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Рекомендуется принимать за основу светлые и теплые цветовые гаммы приглушенных и «не пёстрых» оттенков. В качестве применяемых основных колористических решений использовать спокойные цветовые гаммы, обеспечивающие гармоничную атмосферу, как основу уюта и комфорта. Не исключена возможность применения ярких частей (элементов) фасада, с учетом их уместности в контексте окружающей застройки, местоположения, конструктива, применяемых материалов и др. При этом в сочетании с зеленью, яркими пятнами детских и спортивных городков и других малых архитектурных форм создается ощущение единой гармонии и нескучного единообразия. </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Выбор колористического решения фасада проектируется на основе фасадных решений окружающей застройки, применяя при этом принципы единообразия, либо, наоборот, принцип контраста объекта на фоне существующей застройки. В случае затруднения выбора с учетом цветового решения окружающей застройки, рекомендуется соблюдать выбор колористических решений в соответствии с назначением зданий и видами разрешенного использования земельных участков: </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1)</w:t>
      </w:r>
      <w:r w:rsidRPr="00B176D4">
        <w:rPr>
          <w:rFonts w:ascii="Times New Roman" w:hAnsi="Times New Roman" w:cs="Times New Roman"/>
          <w:sz w:val="24"/>
          <w:szCs w:val="24"/>
          <w:lang w:eastAsia="ar-SA"/>
        </w:rPr>
        <w:tab/>
        <w:t xml:space="preserve">блокированная, малоэтажная, </w:t>
      </w:r>
      <w:proofErr w:type="spellStart"/>
      <w:r w:rsidRPr="00B176D4">
        <w:rPr>
          <w:rFonts w:ascii="Times New Roman" w:hAnsi="Times New Roman" w:cs="Times New Roman"/>
          <w:sz w:val="24"/>
          <w:szCs w:val="24"/>
          <w:lang w:eastAsia="ar-SA"/>
        </w:rPr>
        <w:t>среднеэтажная</w:t>
      </w:r>
      <w:proofErr w:type="spellEnd"/>
      <w:r w:rsidRPr="00B176D4">
        <w:rPr>
          <w:rFonts w:ascii="Times New Roman" w:hAnsi="Times New Roman" w:cs="Times New Roman"/>
          <w:sz w:val="24"/>
          <w:szCs w:val="24"/>
          <w:lang w:eastAsia="ar-SA"/>
        </w:rPr>
        <w:t xml:space="preserve"> и многоэтажная (высотная застройка) жилая застройка;</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w:t>
      </w:r>
      <w:r w:rsidRPr="00B176D4">
        <w:rPr>
          <w:rFonts w:ascii="Times New Roman" w:hAnsi="Times New Roman" w:cs="Times New Roman"/>
          <w:sz w:val="24"/>
          <w:szCs w:val="24"/>
          <w:lang w:eastAsia="ar-SA"/>
        </w:rPr>
        <w:tab/>
        <w:t>объекты обслуживания жилой застройки.</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Цветовые решения в одном микрорайоне должны быть взаимосвязаны между собой и быть объединены единой цветовой концепцией всего микрорайона (например, применение разнообразия оттенков одного цвета), а не представлять собой автономные в цветовой стилистике здания. Отделка фасадов здания производится согласно его паспорту, который распространяется на все элементы фасада: оконные рамы и остекление, балконы, что позволит сохранить единый вид здания.</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Отделочные материалы.</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При выборе отделки необходимо использовать современные и долговечные материалы, которые отвечают климатическим особенностям нашего региона, с гарантированным сроком эксплуатации более двух десятилетий. </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Для общественных зданий:</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1)</w:t>
      </w:r>
      <w:r w:rsidRPr="00B176D4">
        <w:rPr>
          <w:rFonts w:ascii="Times New Roman" w:hAnsi="Times New Roman" w:cs="Times New Roman"/>
          <w:sz w:val="24"/>
          <w:szCs w:val="24"/>
          <w:lang w:eastAsia="ar-SA"/>
        </w:rPr>
        <w:tab/>
      </w:r>
      <w:proofErr w:type="spellStart"/>
      <w:r w:rsidRPr="00B176D4">
        <w:rPr>
          <w:rFonts w:ascii="Times New Roman" w:hAnsi="Times New Roman" w:cs="Times New Roman"/>
          <w:sz w:val="24"/>
          <w:szCs w:val="24"/>
          <w:lang w:eastAsia="ar-SA"/>
        </w:rPr>
        <w:t>фиброцементные</w:t>
      </w:r>
      <w:proofErr w:type="spellEnd"/>
      <w:r w:rsidRPr="00B176D4">
        <w:rPr>
          <w:rFonts w:ascii="Times New Roman" w:hAnsi="Times New Roman" w:cs="Times New Roman"/>
          <w:sz w:val="24"/>
          <w:szCs w:val="24"/>
          <w:lang w:eastAsia="ar-SA"/>
        </w:rPr>
        <w:t xml:space="preserve"> плиты заводского исполнения, включая их покраску;</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w:t>
      </w:r>
      <w:r w:rsidRPr="00B176D4">
        <w:rPr>
          <w:rFonts w:ascii="Times New Roman" w:hAnsi="Times New Roman" w:cs="Times New Roman"/>
          <w:sz w:val="24"/>
          <w:szCs w:val="24"/>
          <w:lang w:eastAsia="ar-SA"/>
        </w:rPr>
        <w:tab/>
      </w:r>
      <w:proofErr w:type="spellStart"/>
      <w:r w:rsidRPr="00B176D4">
        <w:rPr>
          <w:rFonts w:ascii="Times New Roman" w:hAnsi="Times New Roman" w:cs="Times New Roman"/>
          <w:sz w:val="24"/>
          <w:szCs w:val="24"/>
          <w:lang w:eastAsia="ar-SA"/>
        </w:rPr>
        <w:t>металлокассеты</w:t>
      </w:r>
      <w:proofErr w:type="spellEnd"/>
      <w:r w:rsidRPr="00B176D4">
        <w:rPr>
          <w:rFonts w:ascii="Times New Roman" w:hAnsi="Times New Roman" w:cs="Times New Roman"/>
          <w:sz w:val="24"/>
          <w:szCs w:val="24"/>
          <w:lang w:eastAsia="ar-SA"/>
        </w:rPr>
        <w:t xml:space="preserve"> толщиной не менее 1 мм или другие аналогичные материалы, не уступающие по характеристикам окрашенные в заводских условиях </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3)</w:t>
      </w:r>
      <w:r w:rsidRPr="00B176D4">
        <w:rPr>
          <w:rFonts w:ascii="Times New Roman" w:hAnsi="Times New Roman" w:cs="Times New Roman"/>
          <w:sz w:val="24"/>
          <w:szCs w:val="24"/>
          <w:lang w:eastAsia="ar-SA"/>
        </w:rPr>
        <w:tab/>
        <w:t>фасадные кассеты (алюминиевые, стальные, медные, из других металлов, с прослойкой из полимера или без). Данный материал может быть как плоским, так и объемным (наклонные круги, овалы, треугольники из кассет). Фасадные металлические кассеты без полимерной прослойки могут иметь перфорацию в виде фракталов, либо рисунка.</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4)</w:t>
      </w:r>
      <w:r w:rsidRPr="00B176D4">
        <w:rPr>
          <w:rFonts w:ascii="Times New Roman" w:hAnsi="Times New Roman" w:cs="Times New Roman"/>
          <w:sz w:val="24"/>
          <w:szCs w:val="24"/>
          <w:lang w:eastAsia="ar-SA"/>
        </w:rPr>
        <w:tab/>
        <w:t>декоративная штукатурка;</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5)</w:t>
      </w:r>
      <w:r w:rsidRPr="00B176D4">
        <w:rPr>
          <w:rFonts w:ascii="Times New Roman" w:hAnsi="Times New Roman" w:cs="Times New Roman"/>
          <w:sz w:val="24"/>
          <w:szCs w:val="24"/>
          <w:lang w:eastAsia="ar-SA"/>
        </w:rPr>
        <w:tab/>
        <w:t>камень средней прочности для первых этажей и входных групп;</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6)</w:t>
      </w:r>
      <w:r w:rsidRPr="00B176D4">
        <w:rPr>
          <w:rFonts w:ascii="Times New Roman" w:hAnsi="Times New Roman" w:cs="Times New Roman"/>
          <w:sz w:val="24"/>
          <w:szCs w:val="24"/>
          <w:lang w:eastAsia="ar-SA"/>
        </w:rPr>
        <w:tab/>
        <w:t>облицовочный кирпич полностью или частично для первых этажей и входных групп;</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7)</w:t>
      </w:r>
      <w:r w:rsidRPr="00B176D4">
        <w:rPr>
          <w:rFonts w:ascii="Times New Roman" w:hAnsi="Times New Roman" w:cs="Times New Roman"/>
          <w:sz w:val="24"/>
          <w:szCs w:val="24"/>
          <w:lang w:eastAsia="ar-SA"/>
        </w:rPr>
        <w:tab/>
        <w:t>широкоформатные фасадные плиты.</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Для жилых домов:</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1)</w:t>
      </w:r>
      <w:r w:rsidRPr="00B176D4">
        <w:rPr>
          <w:rFonts w:ascii="Times New Roman" w:hAnsi="Times New Roman" w:cs="Times New Roman"/>
          <w:sz w:val="24"/>
          <w:szCs w:val="24"/>
          <w:lang w:eastAsia="ar-SA"/>
        </w:rPr>
        <w:tab/>
        <w:t>декоративная штукатурка;</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w:t>
      </w:r>
      <w:r w:rsidRPr="00B176D4">
        <w:rPr>
          <w:rFonts w:ascii="Times New Roman" w:hAnsi="Times New Roman" w:cs="Times New Roman"/>
          <w:sz w:val="24"/>
          <w:szCs w:val="24"/>
          <w:lang w:eastAsia="ar-SA"/>
        </w:rPr>
        <w:tab/>
        <w:t>облицовочный кирпич полностью или частично для первых этажей и входных групп;</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3)</w:t>
      </w:r>
      <w:r w:rsidRPr="00B176D4">
        <w:rPr>
          <w:rFonts w:ascii="Times New Roman" w:hAnsi="Times New Roman" w:cs="Times New Roman"/>
          <w:sz w:val="24"/>
          <w:szCs w:val="24"/>
          <w:lang w:eastAsia="ar-SA"/>
        </w:rPr>
        <w:tab/>
        <w:t xml:space="preserve">навесные облицовочные панели (исключая применение </w:t>
      </w:r>
      <w:proofErr w:type="spellStart"/>
      <w:r w:rsidRPr="00B176D4">
        <w:rPr>
          <w:rFonts w:ascii="Times New Roman" w:hAnsi="Times New Roman" w:cs="Times New Roman"/>
          <w:sz w:val="24"/>
          <w:szCs w:val="24"/>
          <w:lang w:eastAsia="ar-SA"/>
        </w:rPr>
        <w:t>сайдинга</w:t>
      </w:r>
      <w:proofErr w:type="spellEnd"/>
      <w:r w:rsidRPr="00B176D4">
        <w:rPr>
          <w:rFonts w:ascii="Times New Roman" w:hAnsi="Times New Roman" w:cs="Times New Roman"/>
          <w:sz w:val="24"/>
          <w:szCs w:val="24"/>
          <w:lang w:eastAsia="ar-SA"/>
        </w:rPr>
        <w:t>).</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Особое внимание в деталировке фасада необходимо уделить входным группам (подъездным и входам с улицы) нежилых помещений 1-2 этажей, а также 1-2 этажам фасада с учетом визуального восприятия человека на уровне его глаз.</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Работы по ремонту и покраске фасадов зданий и их отдельных элементов (балконы, </w:t>
      </w:r>
      <w:r w:rsidRPr="00B176D4">
        <w:rPr>
          <w:rFonts w:ascii="Times New Roman" w:hAnsi="Times New Roman" w:cs="Times New Roman"/>
          <w:color w:val="000000"/>
          <w:sz w:val="24"/>
          <w:szCs w:val="24"/>
        </w:rPr>
        <w:lastRenderedPageBreak/>
        <w:t xml:space="preserve">лоджии, кровли, водосточные трубы и </w:t>
      </w:r>
      <w:proofErr w:type="gramStart"/>
      <w:r w:rsidRPr="00B176D4">
        <w:rPr>
          <w:rFonts w:ascii="Times New Roman" w:hAnsi="Times New Roman" w:cs="Times New Roman"/>
          <w:color w:val="000000"/>
          <w:sz w:val="24"/>
          <w:szCs w:val="24"/>
        </w:rPr>
        <w:t>другое</w:t>
      </w:r>
      <w:proofErr w:type="gramEnd"/>
      <w:r w:rsidRPr="00B176D4">
        <w:rPr>
          <w:rFonts w:ascii="Times New Roman" w:hAnsi="Times New Roman" w:cs="Times New Roman"/>
          <w:color w:val="000000"/>
          <w:sz w:val="24"/>
          <w:szCs w:val="24"/>
        </w:rPr>
        <w:t>) должны также производиться согласно концепции цветового решения фасадов микрорайона, архитектурного паспорта объекта.</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sz w:val="24"/>
          <w:szCs w:val="24"/>
          <w:lang w:eastAsia="ar-SA"/>
        </w:rPr>
        <w:t xml:space="preserve">26.1.3. </w:t>
      </w:r>
      <w:r w:rsidRPr="00B176D4">
        <w:rPr>
          <w:rFonts w:ascii="Times New Roman" w:hAnsi="Times New Roman" w:cs="Times New Roman"/>
          <w:color w:val="000000"/>
          <w:sz w:val="24"/>
          <w:szCs w:val="24"/>
        </w:rPr>
        <w:t>Требования к объемно-пространственным и архитектурно-стилистическим характеристикам объекта капитального строительства.</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Архитектурный облик зданий, строений, сооружений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proofErr w:type="gramStart"/>
      <w:r w:rsidRPr="00B176D4">
        <w:rPr>
          <w:rFonts w:ascii="Times New Roman" w:hAnsi="Times New Roman" w:cs="Times New Roman"/>
          <w:color w:val="000000"/>
          <w:sz w:val="24"/>
          <w:szCs w:val="24"/>
        </w:rPr>
        <w:t>При проектировании зданий необходимо создавать художественно-выразительный архитектурный образ посредством ритмического повторения отдельных деталей и частей (колонн, балконов, эркеров и т.д.) или, наоборот, резким выделением главных или иных частей здания, создавая визуальное разнообразие застройки за счет применения приемов архитектурной композиции, таких как: пропорции, масштабность, ритм, контраст, нюанс, симметрия, асимметрия.</w:t>
      </w:r>
      <w:proofErr w:type="gramEnd"/>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Для придания индивидуальности и выразительности фасадам зданий применяются различные пластические и композиционные приемы:</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1)</w:t>
      </w:r>
      <w:r w:rsidRPr="00B176D4">
        <w:rPr>
          <w:rFonts w:ascii="Times New Roman" w:hAnsi="Times New Roman" w:cs="Times New Roman"/>
          <w:sz w:val="24"/>
          <w:szCs w:val="24"/>
          <w:lang w:eastAsia="ar-SA"/>
        </w:rPr>
        <w:tab/>
        <w:t>формирование фасада по принципам минимализма - в простых и лаконичных формах с применением природных фактур и натуральных цветовых сочетаний. На фасадах отсутствуют какие-либо декоративные элементы. Простые геометрические формы фасадов с четкими прямыми линиями оформлены преимущественно прямоугольными оконными проемами;</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w:t>
      </w:r>
      <w:r w:rsidRPr="00B176D4">
        <w:rPr>
          <w:rFonts w:ascii="Times New Roman" w:hAnsi="Times New Roman" w:cs="Times New Roman"/>
          <w:sz w:val="24"/>
          <w:szCs w:val="24"/>
          <w:lang w:eastAsia="ar-SA"/>
        </w:rPr>
        <w:tab/>
        <w:t>устройство «двойного» фасада с целью создания эффекта смещения проемов и плоскостей. Конструкции, не несущие функциональную нагрузку, расположены перед фасадами зданий и представляют собой различные солнцезащитные устройства, перфорированные плоскости, каркасы, отдельно стоящие порталы, рамы и другие декоративные элементы;</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3)</w:t>
      </w:r>
      <w:r w:rsidRPr="00B176D4">
        <w:rPr>
          <w:rFonts w:ascii="Times New Roman" w:hAnsi="Times New Roman" w:cs="Times New Roman"/>
          <w:sz w:val="24"/>
          <w:szCs w:val="24"/>
          <w:lang w:eastAsia="ar-SA"/>
        </w:rPr>
        <w:tab/>
        <w:t>специальное «разрушение» плоскости фасада, нарушение его модульной сетки за счет введения элементов, контрастирующих с поверхностью фасада и его элементами по размеру, геометрической форме и цвету;</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4)</w:t>
      </w:r>
      <w:r w:rsidRPr="00B176D4">
        <w:rPr>
          <w:rFonts w:ascii="Times New Roman" w:hAnsi="Times New Roman" w:cs="Times New Roman"/>
          <w:sz w:val="24"/>
          <w:szCs w:val="24"/>
          <w:lang w:eastAsia="ar-SA"/>
        </w:rPr>
        <w:tab/>
        <w:t>структурирование фасада путем сочетания различных материалов и элементов, фактур их лицевых поверхностей, чередования цвета, открытых и закрытых участков стен;</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5)</w:t>
      </w:r>
      <w:r w:rsidRPr="00B176D4">
        <w:rPr>
          <w:rFonts w:ascii="Times New Roman" w:hAnsi="Times New Roman" w:cs="Times New Roman"/>
          <w:sz w:val="24"/>
          <w:szCs w:val="24"/>
          <w:lang w:eastAsia="ar-SA"/>
        </w:rPr>
        <w:tab/>
        <w:t>отступы плоскостей и объемов от фронта фасада. Отдельные части здания могут иметь простые или сложные очертания и отступать от плоскости фасада целиком или фрагментарно;</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6)</w:t>
      </w:r>
      <w:r w:rsidRPr="00B176D4">
        <w:rPr>
          <w:rFonts w:ascii="Times New Roman" w:hAnsi="Times New Roman" w:cs="Times New Roman"/>
          <w:sz w:val="24"/>
          <w:szCs w:val="24"/>
          <w:lang w:eastAsia="ar-SA"/>
        </w:rPr>
        <w:tab/>
        <w:t xml:space="preserve">изменение конфигурации оконных проемов с целью создания различных сложных форм. </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7)</w:t>
      </w:r>
      <w:r w:rsidRPr="00B176D4">
        <w:rPr>
          <w:rFonts w:ascii="Times New Roman" w:hAnsi="Times New Roman" w:cs="Times New Roman"/>
          <w:sz w:val="24"/>
          <w:szCs w:val="24"/>
          <w:lang w:eastAsia="ar-SA"/>
        </w:rPr>
        <w:tab/>
        <w:t xml:space="preserve">разрыв поверхности стен фасада. В качестве элементов, членящих поверхность стен, могут быть использованы проемы, остекление, заглубленные выступы и т.п. </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Пластические и композиционные приемы </w:t>
      </w:r>
      <w:proofErr w:type="gramStart"/>
      <w:r w:rsidRPr="00B176D4">
        <w:rPr>
          <w:rFonts w:ascii="Times New Roman" w:hAnsi="Times New Roman" w:cs="Times New Roman"/>
          <w:color w:val="000000"/>
          <w:sz w:val="24"/>
          <w:szCs w:val="24"/>
        </w:rPr>
        <w:t>формирования</w:t>
      </w:r>
      <w:proofErr w:type="gramEnd"/>
      <w:r w:rsidRPr="00B176D4">
        <w:rPr>
          <w:rFonts w:ascii="Times New Roman" w:hAnsi="Times New Roman" w:cs="Times New Roman"/>
          <w:color w:val="000000"/>
          <w:sz w:val="24"/>
          <w:szCs w:val="24"/>
        </w:rPr>
        <w:t xml:space="preserve"> возможно комбинировать, что придаст фасадам зданий объектов большую выразительность и индивидуальность.</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При устройстве входных групп нежилых помещений, расположенных на первых этажах жилых домов со стороны красных линий улиц, необходимо применять принцип единообразия стилистики.</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При устройстве входных групп необходимо учитывать следующие принципы:</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1)</w:t>
      </w:r>
      <w:r w:rsidRPr="00B176D4">
        <w:rPr>
          <w:rFonts w:ascii="Times New Roman" w:hAnsi="Times New Roman" w:cs="Times New Roman"/>
          <w:sz w:val="24"/>
          <w:szCs w:val="24"/>
          <w:lang w:eastAsia="ar-SA"/>
        </w:rPr>
        <w:tab/>
        <w:t>при близкорасположенных к фасаду здания коммуникациях размеры входной группы должны быть минимальными, либо конструктивное решение входной группы не должно препятствовать свободному доступу к сетям.</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w:t>
      </w:r>
      <w:r w:rsidRPr="00B176D4">
        <w:rPr>
          <w:rFonts w:ascii="Times New Roman" w:hAnsi="Times New Roman" w:cs="Times New Roman"/>
          <w:sz w:val="24"/>
          <w:szCs w:val="24"/>
          <w:lang w:eastAsia="ar-SA"/>
        </w:rPr>
        <w:tab/>
        <w:t>входная группа должна соответствовать общему стилю здания. Должны быть соблюдены пропорции входной группы и здания.</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3)</w:t>
      </w:r>
      <w:r w:rsidRPr="00B176D4">
        <w:rPr>
          <w:rFonts w:ascii="Times New Roman" w:hAnsi="Times New Roman" w:cs="Times New Roman"/>
          <w:sz w:val="24"/>
          <w:szCs w:val="24"/>
          <w:lang w:eastAsia="ar-SA"/>
        </w:rPr>
        <w:tab/>
        <w:t>в одном доме входные группы должны быть выполнены единообразно, композиционно согласовано по стилю, цветовой гамме, отделочным материалам.</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4)</w:t>
      </w:r>
      <w:r w:rsidRPr="00B176D4">
        <w:rPr>
          <w:rFonts w:ascii="Times New Roman" w:hAnsi="Times New Roman" w:cs="Times New Roman"/>
          <w:sz w:val="24"/>
          <w:szCs w:val="24"/>
          <w:lang w:eastAsia="ar-SA"/>
        </w:rPr>
        <w:tab/>
        <w:t xml:space="preserve">отвечать условиям </w:t>
      </w:r>
      <w:proofErr w:type="spellStart"/>
      <w:r w:rsidRPr="00B176D4">
        <w:rPr>
          <w:rFonts w:ascii="Times New Roman" w:hAnsi="Times New Roman" w:cs="Times New Roman"/>
          <w:sz w:val="24"/>
          <w:szCs w:val="24"/>
          <w:lang w:eastAsia="ar-SA"/>
        </w:rPr>
        <w:t>безбарьерной</w:t>
      </w:r>
      <w:proofErr w:type="spellEnd"/>
      <w:r w:rsidRPr="00B176D4">
        <w:rPr>
          <w:rFonts w:ascii="Times New Roman" w:hAnsi="Times New Roman" w:cs="Times New Roman"/>
          <w:sz w:val="24"/>
          <w:szCs w:val="24"/>
          <w:lang w:eastAsia="ar-SA"/>
        </w:rPr>
        <w:t xml:space="preserve"> среды.</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Данные принципы необходимо применять при оформлении проектной документации </w:t>
      </w:r>
      <w:r w:rsidRPr="00B176D4">
        <w:rPr>
          <w:rFonts w:ascii="Times New Roman" w:hAnsi="Times New Roman" w:cs="Times New Roman"/>
          <w:color w:val="000000"/>
          <w:sz w:val="24"/>
          <w:szCs w:val="24"/>
        </w:rPr>
        <w:lastRenderedPageBreak/>
        <w:t xml:space="preserve">для строительства новых объектов, реконструкции и в момент перевода назначения помещений </w:t>
      </w:r>
      <w:proofErr w:type="gramStart"/>
      <w:r w:rsidRPr="00B176D4">
        <w:rPr>
          <w:rFonts w:ascii="Times New Roman" w:hAnsi="Times New Roman" w:cs="Times New Roman"/>
          <w:color w:val="000000"/>
          <w:sz w:val="24"/>
          <w:szCs w:val="24"/>
        </w:rPr>
        <w:t>из</w:t>
      </w:r>
      <w:proofErr w:type="gramEnd"/>
      <w:r w:rsidRPr="00B176D4">
        <w:rPr>
          <w:rFonts w:ascii="Times New Roman" w:hAnsi="Times New Roman" w:cs="Times New Roman"/>
          <w:color w:val="000000"/>
          <w:sz w:val="24"/>
          <w:szCs w:val="24"/>
        </w:rPr>
        <w:t xml:space="preserve"> жилых в нежилые, из нежилых в жилые. С указанными требованиями собственник помещения должен быть ознакомлен контролирующим органом (Управлением архитектуры и градостроительства администрации Советского района) на этапе консультации, то есть до начала оформления проектной документации.</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При расположении на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w:t>
      </w:r>
      <w:proofErr w:type="gramStart"/>
      <w:r w:rsidRPr="00B176D4">
        <w:rPr>
          <w:rFonts w:ascii="Times New Roman" w:hAnsi="Times New Roman" w:cs="Times New Roman"/>
          <w:color w:val="000000"/>
          <w:sz w:val="24"/>
          <w:szCs w:val="24"/>
        </w:rPr>
        <w:t>художественным  решением</w:t>
      </w:r>
      <w:proofErr w:type="gramEnd"/>
      <w:r w:rsidRPr="00B176D4">
        <w:rPr>
          <w:rFonts w:ascii="Times New Roman" w:hAnsi="Times New Roman" w:cs="Times New Roman"/>
          <w:color w:val="000000"/>
          <w:sz w:val="24"/>
          <w:szCs w:val="24"/>
        </w:rPr>
        <w:t xml:space="preserve"> прилегающей территории. При условии, что данные входные группы расположены в жилых зданиях, необходимо руководствоваться следующими принципами:</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1)</w:t>
      </w:r>
      <w:r w:rsidRPr="00B176D4">
        <w:rPr>
          <w:rFonts w:ascii="Times New Roman" w:hAnsi="Times New Roman" w:cs="Times New Roman"/>
          <w:sz w:val="24"/>
          <w:szCs w:val="24"/>
          <w:lang w:eastAsia="ar-SA"/>
        </w:rPr>
        <w:tab/>
        <w:t>организация сквозного прохода входных групп подъездов с выходами на улицу с одной стороны, и во двор с другой стороны;</w:t>
      </w:r>
    </w:p>
    <w:p w:rsidR="00B176D4" w:rsidRPr="00B176D4" w:rsidRDefault="00B176D4" w:rsidP="00B176D4">
      <w:pPr>
        <w:widowControl w:val="0"/>
        <w:tabs>
          <w:tab w:val="left" w:pos="993"/>
        </w:tabs>
        <w:spacing w:after="0" w:line="240" w:lineRule="auto"/>
        <w:ind w:firstLine="709"/>
        <w:jc w:val="both"/>
        <w:rPr>
          <w:rFonts w:ascii="Times New Roman" w:hAnsi="Times New Roman" w:cs="Times New Roman"/>
          <w:sz w:val="24"/>
          <w:szCs w:val="24"/>
          <w:lang w:eastAsia="ar-SA"/>
        </w:rPr>
      </w:pPr>
      <w:r w:rsidRPr="00B176D4">
        <w:rPr>
          <w:rFonts w:ascii="Times New Roman" w:hAnsi="Times New Roman" w:cs="Times New Roman"/>
          <w:sz w:val="24"/>
          <w:szCs w:val="24"/>
          <w:lang w:eastAsia="ar-SA"/>
        </w:rPr>
        <w:t>2)</w:t>
      </w:r>
      <w:r w:rsidRPr="00B176D4">
        <w:rPr>
          <w:rFonts w:ascii="Times New Roman" w:hAnsi="Times New Roman" w:cs="Times New Roman"/>
          <w:sz w:val="24"/>
          <w:szCs w:val="24"/>
          <w:lang w:eastAsia="ar-SA"/>
        </w:rPr>
        <w:tab/>
        <w:t>стремление к полному или частичному формированию принципа «Двор без машин», организация парковки со стороны улиц, размещение значительной доли автостоянок вдоль улиц.</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В жилых домах выше 7 этажей, используя архитектурные приёмы, необходимо визуально уменьшить этажность для более комфортного их восприятия.</w:t>
      </w:r>
    </w:p>
    <w:p w:rsidR="00B335FD" w:rsidRPr="009777F9" w:rsidRDefault="00B335FD" w:rsidP="00B335FD">
      <w:pPr>
        <w:spacing w:after="0" w:line="240" w:lineRule="auto"/>
        <w:ind w:firstLine="709"/>
        <w:contextualSpacing/>
        <w:jc w:val="both"/>
        <w:rPr>
          <w:rFonts w:ascii="Times New Roman" w:hAnsi="Times New Roman"/>
          <w:color w:val="000000"/>
          <w:sz w:val="24"/>
          <w:szCs w:val="24"/>
        </w:rPr>
      </w:pPr>
      <w:r w:rsidRPr="009777F9">
        <w:rPr>
          <w:rFonts w:ascii="Times New Roman" w:hAnsi="Times New Roman"/>
          <w:color w:val="000000"/>
          <w:sz w:val="24"/>
          <w:szCs w:val="24"/>
        </w:rPr>
        <w:t>На первых этажах многоквартирных жилых домов предусматривать квартиры для маломобильных категорий граждан.</w:t>
      </w:r>
    </w:p>
    <w:p w:rsidR="00B335FD" w:rsidRPr="00FF02B7" w:rsidRDefault="00B335FD" w:rsidP="00B335FD">
      <w:pPr>
        <w:spacing w:after="0" w:line="240" w:lineRule="auto"/>
        <w:ind w:firstLine="709"/>
        <w:contextualSpacing/>
        <w:jc w:val="both"/>
        <w:rPr>
          <w:rFonts w:ascii="Times New Roman" w:hAnsi="Times New Roman"/>
          <w:color w:val="000000"/>
          <w:sz w:val="24"/>
          <w:szCs w:val="24"/>
        </w:rPr>
      </w:pPr>
      <w:r w:rsidRPr="009777F9">
        <w:rPr>
          <w:rFonts w:ascii="Times New Roman" w:hAnsi="Times New Roman"/>
          <w:color w:val="000000"/>
          <w:sz w:val="24"/>
          <w:szCs w:val="24"/>
        </w:rPr>
        <w:t>Обязательное наличие в жилых домах на первом или цокольных этажах помещений коллективного пользования жильцов дома (колясочная, зона ожидания, хранение велосипедов, колясок, сдача в аренду жильцам помещений для хранения вещей, кладовые).</w:t>
      </w:r>
    </w:p>
    <w:p w:rsidR="00B335FD" w:rsidRPr="00FF02B7" w:rsidRDefault="00B335FD" w:rsidP="00B335FD">
      <w:pPr>
        <w:widowControl w:val="0"/>
        <w:spacing w:after="0" w:line="240" w:lineRule="auto"/>
        <w:ind w:firstLine="709"/>
        <w:jc w:val="both"/>
        <w:rPr>
          <w:rFonts w:ascii="Times New Roman" w:hAnsi="Times New Roman"/>
          <w:color w:val="000000"/>
          <w:sz w:val="24"/>
          <w:szCs w:val="24"/>
        </w:rPr>
      </w:pPr>
      <w:r w:rsidRPr="00FF02B7">
        <w:rPr>
          <w:rFonts w:ascii="Times New Roman" w:hAnsi="Times New Roman"/>
          <w:color w:val="000000"/>
          <w:sz w:val="24"/>
          <w:szCs w:val="24"/>
        </w:rPr>
        <w:t>Для обоснования принятых проектных решений объектов, граничащих с городскими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B176D4" w:rsidRPr="00B176D4" w:rsidRDefault="00B176D4" w:rsidP="00B335FD">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При проектировании зданий,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нижние этажи которых предназначены для размещения встроенных помещений обслуживания, на уровне 1-2 - </w:t>
      </w:r>
      <w:proofErr w:type="spellStart"/>
      <w:r w:rsidRPr="00B176D4">
        <w:rPr>
          <w:rFonts w:ascii="Times New Roman" w:hAnsi="Times New Roman" w:cs="Times New Roman"/>
          <w:color w:val="000000"/>
          <w:sz w:val="24"/>
          <w:szCs w:val="24"/>
        </w:rPr>
        <w:t>го</w:t>
      </w:r>
      <w:proofErr w:type="spellEnd"/>
      <w:r w:rsidRPr="00B176D4">
        <w:rPr>
          <w:rFonts w:ascii="Times New Roman" w:hAnsi="Times New Roman" w:cs="Times New Roman"/>
          <w:color w:val="000000"/>
          <w:sz w:val="24"/>
          <w:szCs w:val="24"/>
        </w:rPr>
        <w:t xml:space="preserve"> этажей должно предусматриваться устройство витрин. Также необходимо учитывать </w:t>
      </w:r>
      <w:r w:rsidRPr="00B176D4">
        <w:rPr>
          <w:rFonts w:ascii="Times New Roman" w:hAnsi="Times New Roman" w:cs="Times New Roman"/>
          <w:bCs/>
          <w:color w:val="000000"/>
          <w:sz w:val="24"/>
          <w:szCs w:val="24"/>
        </w:rPr>
        <w:t>с</w:t>
      </w:r>
      <w:r w:rsidRPr="00B176D4">
        <w:rPr>
          <w:rFonts w:ascii="Times New Roman" w:hAnsi="Times New Roman" w:cs="Times New Roman"/>
          <w:color w:val="000000"/>
          <w:sz w:val="24"/>
          <w:szCs w:val="24"/>
        </w:rPr>
        <w:t>оздание условий для возможной смены назначения первых этажей жилых зданий.</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Обязательное наличие остекленных лоджий, балконов с единообразным членением остекления в вертикальной и горизонтальной группе балконов/лоджий.</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sz w:val="24"/>
          <w:szCs w:val="24"/>
          <w:lang w:eastAsia="ar-SA"/>
        </w:rPr>
        <w:t xml:space="preserve">26.1.4. </w:t>
      </w:r>
      <w:r w:rsidRPr="00B176D4">
        <w:rPr>
          <w:rFonts w:ascii="Times New Roman" w:hAnsi="Times New Roman" w:cs="Times New Roman"/>
          <w:color w:val="000000"/>
          <w:sz w:val="24"/>
          <w:szCs w:val="24"/>
        </w:rPr>
        <w:t>Требования к размещению технического и инженерного оборудования на фасадах и кровлях объектов капитального строительства.</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Размещение наружных кондиционеров и антенн типа «тарелка» на фасадах зданий, ориентированных на городские улицы, площади, парки, скверы,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w:t>
      </w:r>
      <w:proofErr w:type="gramStart"/>
      <w:r w:rsidRPr="00B176D4">
        <w:rPr>
          <w:rFonts w:ascii="Times New Roman" w:hAnsi="Times New Roman" w:cs="Times New Roman"/>
          <w:color w:val="000000"/>
          <w:sz w:val="24"/>
          <w:szCs w:val="24"/>
        </w:rPr>
        <w:t>архитектурных решениях</w:t>
      </w:r>
      <w:proofErr w:type="gramEnd"/>
      <w:r w:rsidRPr="00B176D4">
        <w:rPr>
          <w:rFonts w:ascii="Times New Roman" w:hAnsi="Times New Roman" w:cs="Times New Roman"/>
          <w:color w:val="000000"/>
          <w:sz w:val="24"/>
          <w:szCs w:val="24"/>
        </w:rPr>
        <w:t>, упорядоченных по отношению друг к другу и к другим деталям и элементам фасадов, закрытых декоративными экранами или ограждениями.</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color w:val="000000"/>
          <w:sz w:val="24"/>
          <w:szCs w:val="24"/>
        </w:rPr>
        <w:t xml:space="preserve"> 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B176D4" w:rsidRPr="00B176D4" w:rsidRDefault="00B176D4" w:rsidP="00B176D4">
      <w:pPr>
        <w:widowControl w:val="0"/>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sz w:val="24"/>
          <w:szCs w:val="24"/>
          <w:lang w:eastAsia="ar-SA"/>
        </w:rPr>
        <w:lastRenderedPageBreak/>
        <w:t xml:space="preserve">26.1.5. </w:t>
      </w:r>
      <w:r w:rsidRPr="00B176D4">
        <w:rPr>
          <w:rFonts w:ascii="Times New Roman" w:hAnsi="Times New Roman" w:cs="Times New Roman"/>
          <w:color w:val="000000"/>
          <w:sz w:val="24"/>
          <w:szCs w:val="24"/>
        </w:rPr>
        <w:t xml:space="preserve">Требования к подсветке фасадов объектов капитального строительства. </w:t>
      </w:r>
    </w:p>
    <w:p w:rsidR="00B176D4" w:rsidRPr="00B176D4" w:rsidRDefault="00B176D4" w:rsidP="00B176D4">
      <w:pPr>
        <w:widowControl w:val="0"/>
        <w:spacing w:after="0" w:line="240" w:lineRule="auto"/>
        <w:ind w:firstLine="709"/>
        <w:jc w:val="both"/>
        <w:rPr>
          <w:rFonts w:ascii="Times New Roman" w:hAnsi="Times New Roman" w:cs="Times New Roman"/>
          <w:sz w:val="24"/>
          <w:szCs w:val="24"/>
        </w:rPr>
      </w:pPr>
      <w:r w:rsidRPr="00B176D4">
        <w:rPr>
          <w:rFonts w:ascii="Times New Roman" w:hAnsi="Times New Roman" w:cs="Times New Roman"/>
          <w:sz w:val="24"/>
          <w:szCs w:val="24"/>
        </w:rPr>
        <w:t>В случае наличия в проектных решениях фасада архитектурно-художественных элементов следует предусматривать архитектурную подсветку зданий, отраженную, в том числе в разделе проектной документации архитектурные решения.</w:t>
      </w:r>
    </w:p>
    <w:p w:rsidR="00E37664" w:rsidRPr="00B176D4" w:rsidRDefault="00B176D4" w:rsidP="00B176D4">
      <w:pPr>
        <w:widowControl w:val="0"/>
        <w:tabs>
          <w:tab w:val="left" w:pos="8222"/>
        </w:tabs>
        <w:spacing w:after="0" w:line="240" w:lineRule="auto"/>
        <w:ind w:firstLine="709"/>
        <w:jc w:val="both"/>
        <w:rPr>
          <w:rFonts w:ascii="Times New Roman" w:hAnsi="Times New Roman" w:cs="Times New Roman"/>
          <w:color w:val="000000"/>
          <w:sz w:val="24"/>
          <w:szCs w:val="24"/>
        </w:rPr>
      </w:pPr>
      <w:r w:rsidRPr="00B176D4">
        <w:rPr>
          <w:rFonts w:ascii="Times New Roman" w:hAnsi="Times New Roman" w:cs="Times New Roman"/>
          <w:sz w:val="24"/>
          <w:szCs w:val="24"/>
        </w:rPr>
        <w:t xml:space="preserve">26.1.6. Требования, установленные пунктами </w:t>
      </w:r>
      <w:r w:rsidRPr="00B176D4">
        <w:rPr>
          <w:rFonts w:ascii="Times New Roman" w:hAnsi="Times New Roman" w:cs="Times New Roman"/>
          <w:sz w:val="24"/>
          <w:szCs w:val="24"/>
          <w:lang w:eastAsia="ar-SA"/>
        </w:rPr>
        <w:t xml:space="preserve">26.1.1–26.1.5 настоящей статьи распространяются на территории, определенные на карте градостроительного зонирования (приложение 1 к Правилам землепользования и застройки городского поселения </w:t>
      </w:r>
      <w:proofErr w:type="gramStart"/>
      <w:r>
        <w:rPr>
          <w:rFonts w:ascii="Times New Roman" w:hAnsi="Times New Roman" w:cs="Times New Roman"/>
          <w:sz w:val="24"/>
          <w:szCs w:val="24"/>
          <w:lang w:eastAsia="ar-SA"/>
        </w:rPr>
        <w:t>Таёжный</w:t>
      </w:r>
      <w:proofErr w:type="gramEnd"/>
      <w:r w:rsidRPr="00B176D4">
        <w:rPr>
          <w:rFonts w:ascii="Times New Roman" w:hAnsi="Times New Roman" w:cs="Times New Roman"/>
          <w:sz w:val="24"/>
          <w:szCs w:val="24"/>
          <w:lang w:eastAsia="ar-SA"/>
        </w:rPr>
        <w:t>).</w:t>
      </w:r>
      <w:r w:rsidRPr="00B176D4">
        <w:rPr>
          <w:rFonts w:ascii="Times New Roman" w:hAnsi="Times New Roman" w:cs="Times New Roman"/>
          <w:sz w:val="24"/>
          <w:szCs w:val="24"/>
        </w:rPr>
        <w:t>»</w:t>
      </w:r>
    </w:p>
    <w:p w:rsidR="00B176D4" w:rsidRPr="00C70D1C" w:rsidRDefault="00B176D4" w:rsidP="00BB1D2F">
      <w:pPr>
        <w:tabs>
          <w:tab w:val="left" w:pos="8222"/>
        </w:tabs>
        <w:spacing w:after="0" w:line="240" w:lineRule="auto"/>
        <w:jc w:val="both"/>
        <w:rPr>
          <w:rFonts w:ascii="Times New Roman" w:hAnsi="Times New Roman" w:cs="Times New Roman"/>
          <w:color w:val="000000"/>
          <w:sz w:val="24"/>
          <w:szCs w:val="24"/>
        </w:rPr>
      </w:pPr>
    </w:p>
    <w:p w:rsidR="00E37664" w:rsidRPr="00C70D1C" w:rsidRDefault="00E37664" w:rsidP="00BB1D2F">
      <w:pPr>
        <w:tabs>
          <w:tab w:val="left" w:pos="8222"/>
        </w:tabs>
        <w:spacing w:after="0" w:line="240" w:lineRule="auto"/>
        <w:jc w:val="both"/>
        <w:rPr>
          <w:rFonts w:ascii="Times New Roman" w:hAnsi="Times New Roman" w:cs="Times New Roman"/>
          <w:color w:val="000000"/>
          <w:sz w:val="24"/>
          <w:szCs w:val="24"/>
        </w:rPr>
        <w:sectPr w:rsidR="00E37664" w:rsidRPr="00C70D1C" w:rsidSect="0068595C">
          <w:pgSz w:w="11906" w:h="16838"/>
          <w:pgMar w:top="1134" w:right="567" w:bottom="1134" w:left="1701" w:header="709" w:footer="709" w:gutter="0"/>
          <w:cols w:space="708"/>
          <w:docGrid w:linePitch="360"/>
        </w:sectPr>
      </w:pPr>
    </w:p>
    <w:p w:rsidR="00BB1D2F" w:rsidRPr="00BB1D2F" w:rsidRDefault="00BB1D2F" w:rsidP="00BB1D2F">
      <w:pPr>
        <w:pStyle w:val="14"/>
        <w:spacing w:before="0" w:beforeAutospacing="0" w:after="0" w:afterAutospacing="0"/>
        <w:ind w:left="12049" w:firstLine="0"/>
        <w:jc w:val="right"/>
        <w:rPr>
          <w:rFonts w:eastAsia="Calibri"/>
          <w:b w:val="0"/>
          <w:sz w:val="24"/>
          <w:szCs w:val="24"/>
          <w:lang w:eastAsia="en-US"/>
        </w:rPr>
      </w:pPr>
      <w:r w:rsidRPr="00BB1D2F">
        <w:rPr>
          <w:rFonts w:eastAsia="Calibri"/>
          <w:b w:val="0"/>
          <w:sz w:val="24"/>
          <w:szCs w:val="24"/>
          <w:lang w:eastAsia="en-US"/>
        </w:rPr>
        <w:lastRenderedPageBreak/>
        <w:t xml:space="preserve">Приложение </w:t>
      </w:r>
      <w:r w:rsidR="00A9074E">
        <w:rPr>
          <w:rFonts w:eastAsia="Calibri"/>
          <w:b w:val="0"/>
          <w:sz w:val="24"/>
          <w:szCs w:val="24"/>
          <w:lang w:eastAsia="en-US"/>
        </w:rPr>
        <w:t>2</w:t>
      </w:r>
    </w:p>
    <w:p w:rsidR="00BB1D2F" w:rsidRPr="00BB1D2F" w:rsidRDefault="00BB1D2F" w:rsidP="00BB1D2F">
      <w:pPr>
        <w:spacing w:after="0" w:line="240" w:lineRule="auto"/>
        <w:ind w:left="12049"/>
        <w:jc w:val="right"/>
        <w:rPr>
          <w:rFonts w:ascii="Times New Roman" w:eastAsia="Calibri" w:hAnsi="Times New Roman" w:cs="Times New Roman"/>
          <w:sz w:val="24"/>
          <w:szCs w:val="24"/>
          <w:lang w:eastAsia="en-US"/>
        </w:rPr>
      </w:pPr>
      <w:r w:rsidRPr="00BB1D2F">
        <w:rPr>
          <w:rFonts w:ascii="Times New Roman" w:eastAsia="Calibri" w:hAnsi="Times New Roman" w:cs="Times New Roman"/>
          <w:sz w:val="24"/>
          <w:szCs w:val="24"/>
          <w:lang w:eastAsia="en-US"/>
        </w:rPr>
        <w:t xml:space="preserve">к постановлению администрации </w:t>
      </w:r>
      <w:r w:rsidRPr="00BB1D2F">
        <w:rPr>
          <w:rFonts w:ascii="Times New Roman" w:eastAsia="Calibri" w:hAnsi="Times New Roman" w:cs="Times New Roman"/>
          <w:sz w:val="24"/>
          <w:szCs w:val="24"/>
          <w:lang w:eastAsia="en-US"/>
        </w:rPr>
        <w:br/>
        <w:t xml:space="preserve">городского поселения </w:t>
      </w:r>
      <w:proofErr w:type="gramStart"/>
      <w:r>
        <w:rPr>
          <w:rFonts w:ascii="Times New Roman" w:eastAsia="Calibri" w:hAnsi="Times New Roman" w:cs="Times New Roman"/>
          <w:sz w:val="24"/>
          <w:szCs w:val="24"/>
          <w:lang w:eastAsia="en-US"/>
        </w:rPr>
        <w:t>Таёжный</w:t>
      </w:r>
      <w:proofErr w:type="gramEnd"/>
    </w:p>
    <w:p w:rsidR="00BB1D2F" w:rsidRPr="00BB1D2F" w:rsidRDefault="00BB1D2F" w:rsidP="00BB1D2F">
      <w:pPr>
        <w:spacing w:after="0" w:line="240" w:lineRule="auto"/>
        <w:ind w:left="12049"/>
        <w:jc w:val="right"/>
        <w:rPr>
          <w:rFonts w:ascii="Times New Roman" w:eastAsia="Calibri" w:hAnsi="Times New Roman" w:cs="Times New Roman"/>
          <w:sz w:val="24"/>
          <w:szCs w:val="24"/>
          <w:lang w:eastAsia="en-US"/>
        </w:rPr>
      </w:pPr>
      <w:r w:rsidRPr="00BB1D2F">
        <w:rPr>
          <w:rFonts w:ascii="Times New Roman" w:eastAsia="Calibri" w:hAnsi="Times New Roman" w:cs="Times New Roman"/>
          <w:sz w:val="24"/>
          <w:szCs w:val="24"/>
          <w:lang w:eastAsia="en-US"/>
        </w:rPr>
        <w:t xml:space="preserve">от </w:t>
      </w:r>
      <w:r w:rsidR="00C82A6F">
        <w:rPr>
          <w:rFonts w:ascii="Times New Roman" w:eastAsia="Calibri" w:hAnsi="Times New Roman" w:cs="Times New Roman"/>
          <w:sz w:val="24"/>
          <w:szCs w:val="24"/>
          <w:lang w:eastAsia="en-US"/>
        </w:rPr>
        <w:t>31.08.2023</w:t>
      </w:r>
      <w:r w:rsidRPr="00BB1D2F">
        <w:rPr>
          <w:rFonts w:ascii="Times New Roman" w:eastAsia="Calibri" w:hAnsi="Times New Roman" w:cs="Times New Roman"/>
          <w:sz w:val="24"/>
          <w:szCs w:val="24"/>
          <w:lang w:eastAsia="en-US"/>
        </w:rPr>
        <w:t xml:space="preserve"> № </w:t>
      </w:r>
      <w:r w:rsidR="00C82A6F">
        <w:rPr>
          <w:rFonts w:ascii="Times New Roman" w:eastAsia="Calibri" w:hAnsi="Times New Roman" w:cs="Times New Roman"/>
          <w:sz w:val="24"/>
          <w:szCs w:val="24"/>
          <w:lang w:eastAsia="en-US"/>
        </w:rPr>
        <w:t>117</w:t>
      </w:r>
      <w:bookmarkStart w:id="0" w:name="_GoBack"/>
      <w:bookmarkEnd w:id="0"/>
    </w:p>
    <w:p w:rsidR="00BB1D2F" w:rsidRPr="00BB1D2F" w:rsidRDefault="00BB1D2F" w:rsidP="00BB1D2F">
      <w:pPr>
        <w:spacing w:after="0" w:line="240" w:lineRule="auto"/>
        <w:ind w:left="12049"/>
        <w:jc w:val="right"/>
        <w:rPr>
          <w:rFonts w:ascii="Times New Roman" w:eastAsia="Calibri" w:hAnsi="Times New Roman" w:cs="Times New Roman"/>
          <w:sz w:val="24"/>
          <w:szCs w:val="24"/>
          <w:lang w:eastAsia="en-US"/>
        </w:rPr>
      </w:pPr>
    </w:p>
    <w:p w:rsidR="00BB1D2F" w:rsidRPr="00BB1D2F" w:rsidRDefault="00BB1D2F" w:rsidP="00BB1D2F">
      <w:pPr>
        <w:tabs>
          <w:tab w:val="left" w:pos="709"/>
        </w:tabs>
        <w:spacing w:after="0" w:line="240" w:lineRule="auto"/>
        <w:ind w:firstLine="567"/>
        <w:contextualSpacing/>
        <w:jc w:val="right"/>
        <w:rPr>
          <w:rFonts w:ascii="Times New Roman" w:hAnsi="Times New Roman" w:cs="Times New Roman"/>
          <w:bCs/>
          <w:sz w:val="24"/>
          <w:szCs w:val="24"/>
        </w:rPr>
      </w:pPr>
      <w:r w:rsidRPr="00BB1D2F">
        <w:rPr>
          <w:rFonts w:ascii="Times New Roman" w:hAnsi="Times New Roman" w:cs="Times New Roman"/>
          <w:bCs/>
          <w:sz w:val="24"/>
          <w:szCs w:val="24"/>
        </w:rPr>
        <w:t>«Приложение 1</w:t>
      </w:r>
    </w:p>
    <w:p w:rsidR="00BB1D2F" w:rsidRPr="00BB1D2F" w:rsidRDefault="00BB1D2F" w:rsidP="00BB1D2F">
      <w:pPr>
        <w:tabs>
          <w:tab w:val="left" w:pos="709"/>
        </w:tabs>
        <w:spacing w:after="0" w:line="240" w:lineRule="auto"/>
        <w:contextualSpacing/>
        <w:jc w:val="right"/>
        <w:rPr>
          <w:rFonts w:ascii="Times New Roman" w:hAnsi="Times New Roman" w:cs="Times New Roman"/>
          <w:bCs/>
          <w:sz w:val="24"/>
          <w:szCs w:val="24"/>
        </w:rPr>
      </w:pPr>
      <w:r w:rsidRPr="00BB1D2F">
        <w:rPr>
          <w:rFonts w:ascii="Times New Roman" w:hAnsi="Times New Roman" w:cs="Times New Roman"/>
          <w:bCs/>
          <w:sz w:val="24"/>
          <w:szCs w:val="24"/>
        </w:rPr>
        <w:t>к Правилам землепользования и застройки</w:t>
      </w:r>
    </w:p>
    <w:p w:rsidR="00BB1D2F" w:rsidRPr="00BB1D2F" w:rsidRDefault="00BB1D2F" w:rsidP="00BB1D2F">
      <w:pPr>
        <w:tabs>
          <w:tab w:val="left" w:pos="709"/>
        </w:tabs>
        <w:spacing w:after="0" w:line="240" w:lineRule="auto"/>
        <w:contextualSpacing/>
        <w:jc w:val="right"/>
        <w:rPr>
          <w:rFonts w:ascii="Times New Roman" w:hAnsi="Times New Roman" w:cs="Times New Roman"/>
          <w:bCs/>
          <w:sz w:val="24"/>
          <w:szCs w:val="24"/>
        </w:rPr>
      </w:pPr>
      <w:r w:rsidRPr="00BB1D2F">
        <w:rPr>
          <w:rFonts w:ascii="Times New Roman" w:hAnsi="Times New Roman" w:cs="Times New Roman"/>
          <w:bCs/>
          <w:sz w:val="24"/>
          <w:szCs w:val="24"/>
        </w:rPr>
        <w:t xml:space="preserve">городского поселения </w:t>
      </w:r>
      <w:proofErr w:type="gramStart"/>
      <w:r>
        <w:rPr>
          <w:rFonts w:ascii="Times New Roman" w:hAnsi="Times New Roman" w:cs="Times New Roman"/>
          <w:bCs/>
          <w:sz w:val="24"/>
          <w:szCs w:val="24"/>
        </w:rPr>
        <w:t>Таёжный</w:t>
      </w:r>
      <w:proofErr w:type="gramEnd"/>
    </w:p>
    <w:p w:rsidR="00DE0AB5" w:rsidRPr="00BB1D2F" w:rsidRDefault="00293778" w:rsidP="009C7BD8">
      <w:pPr>
        <w:autoSpaceDE w:val="0"/>
        <w:autoSpaceDN w:val="0"/>
        <w:adjustRightInd w:val="0"/>
        <w:spacing w:after="0" w:line="240" w:lineRule="auto"/>
        <w:ind w:right="-315"/>
        <w:jc w:val="center"/>
        <w:rPr>
          <w:rFonts w:ascii="Times New Roman" w:hAnsi="Times New Roman" w:cs="Times New Roman"/>
          <w:color w:val="000000"/>
          <w:sz w:val="24"/>
          <w:szCs w:val="24"/>
        </w:rPr>
      </w:pPr>
      <w:r>
        <w:rPr>
          <w:rFonts w:ascii="Times New Roman" w:eastAsia="Calibri" w:hAnsi="Times New Roman" w:cs="Times New Roman"/>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2.5pt;height:459.5pt">
            <v:imagedata r:id="rId9" o:title="Карта градзонирования (сжатая)"/>
          </v:shape>
        </w:pict>
      </w:r>
      <w:r w:rsidR="00BB1D2F" w:rsidRPr="00BB1D2F">
        <w:rPr>
          <w:rFonts w:ascii="Times New Roman" w:eastAsia="Calibri" w:hAnsi="Times New Roman" w:cs="Times New Roman"/>
          <w:sz w:val="24"/>
          <w:szCs w:val="24"/>
          <w:lang w:eastAsia="en-US"/>
        </w:rPr>
        <w:t>».</w:t>
      </w:r>
    </w:p>
    <w:sectPr w:rsidR="00DE0AB5" w:rsidRPr="00BB1D2F" w:rsidSect="00BB1D2F">
      <w:headerReference w:type="default" r:id="rId10"/>
      <w:footerReference w:type="default" r:id="rId11"/>
      <w:headerReference w:type="first" r:id="rId12"/>
      <w:pgSz w:w="16838" w:h="11906" w:orient="landscape"/>
      <w:pgMar w:top="142" w:right="567" w:bottom="0" w:left="426" w:header="0" w:footer="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D7" w:rsidRDefault="001D41D7" w:rsidP="0009271D">
      <w:pPr>
        <w:spacing w:after="0" w:line="240" w:lineRule="auto"/>
      </w:pPr>
      <w:r>
        <w:separator/>
      </w:r>
    </w:p>
  </w:endnote>
  <w:endnote w:type="continuationSeparator" w:id="0">
    <w:p w:rsidR="001D41D7" w:rsidRDefault="001D41D7"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2F" w:rsidRPr="00F74188" w:rsidRDefault="00BB1D2F"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D7" w:rsidRDefault="001D41D7" w:rsidP="0009271D">
      <w:pPr>
        <w:spacing w:after="0" w:line="240" w:lineRule="auto"/>
      </w:pPr>
      <w:r>
        <w:separator/>
      </w:r>
    </w:p>
  </w:footnote>
  <w:footnote w:type="continuationSeparator" w:id="0">
    <w:p w:rsidR="001D41D7" w:rsidRDefault="001D41D7"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2F" w:rsidRPr="001658C4" w:rsidRDefault="00BB1D2F"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2F" w:rsidRPr="001658C4" w:rsidRDefault="00BB1D2F"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4">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8">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1">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2">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8">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2">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3">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9">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1">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4">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5">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6">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39">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2">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3">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5">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48">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9">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2">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6">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C763FBA"/>
    <w:multiLevelType w:val="multilevel"/>
    <w:tmpl w:val="FF482E9E"/>
    <w:numStyleLink w:val="sys1"/>
  </w:abstractNum>
  <w:abstractNum w:abstractNumId="62">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4">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68">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9"/>
  </w:num>
  <w:num w:numId="2">
    <w:abstractNumId w:val="59"/>
  </w:num>
  <w:num w:numId="3">
    <w:abstractNumId w:val="4"/>
  </w:num>
  <w:num w:numId="4">
    <w:abstractNumId w:val="29"/>
  </w:num>
  <w:num w:numId="5">
    <w:abstractNumId w:val="35"/>
  </w:num>
  <w:num w:numId="6">
    <w:abstractNumId w:val="34"/>
  </w:num>
  <w:num w:numId="7">
    <w:abstractNumId w:val="52"/>
  </w:num>
  <w:num w:numId="8">
    <w:abstractNumId w:val="36"/>
  </w:num>
  <w:num w:numId="9">
    <w:abstractNumId w:val="11"/>
  </w:num>
  <w:num w:numId="10">
    <w:abstractNumId w:val="20"/>
  </w:num>
  <w:num w:numId="11">
    <w:abstractNumId w:val="7"/>
  </w:num>
  <w:num w:numId="12">
    <w:abstractNumId w:val="28"/>
  </w:num>
  <w:num w:numId="13">
    <w:abstractNumId w:val="8"/>
  </w:num>
  <w:num w:numId="14">
    <w:abstractNumId w:val="42"/>
  </w:num>
  <w:num w:numId="15">
    <w:abstractNumId w:val="27"/>
  </w:num>
  <w:num w:numId="16">
    <w:abstractNumId w:val="23"/>
  </w:num>
  <w:num w:numId="17">
    <w:abstractNumId w:val="6"/>
  </w:num>
  <w:num w:numId="18">
    <w:abstractNumId w:val="0"/>
  </w:num>
  <w:num w:numId="19">
    <w:abstractNumId w:val="58"/>
  </w:num>
  <w:num w:numId="20">
    <w:abstractNumId w:val="68"/>
  </w:num>
  <w:num w:numId="21">
    <w:abstractNumId w:val="43"/>
  </w:num>
  <w:num w:numId="22">
    <w:abstractNumId w:val="16"/>
  </w:num>
  <w:num w:numId="23">
    <w:abstractNumId w:val="55"/>
  </w:num>
  <w:num w:numId="24">
    <w:abstractNumId w:val="57"/>
  </w:num>
  <w:num w:numId="25">
    <w:abstractNumId w:val="26"/>
  </w:num>
  <w:num w:numId="26">
    <w:abstractNumId w:val="50"/>
  </w:num>
  <w:num w:numId="27">
    <w:abstractNumId w:val="56"/>
  </w:num>
  <w:num w:numId="28">
    <w:abstractNumId w:val="30"/>
  </w:num>
  <w:num w:numId="29">
    <w:abstractNumId w:val="24"/>
  </w:num>
  <w:num w:numId="30">
    <w:abstractNumId w:val="14"/>
  </w:num>
  <w:num w:numId="31">
    <w:abstractNumId w:val="17"/>
  </w:num>
  <w:num w:numId="32">
    <w:abstractNumId w:val="66"/>
  </w:num>
  <w:num w:numId="33">
    <w:abstractNumId w:val="10"/>
  </w:num>
  <w:num w:numId="34">
    <w:abstractNumId w:val="12"/>
  </w:num>
  <w:num w:numId="35">
    <w:abstractNumId w:val="32"/>
  </w:num>
  <w:num w:numId="36">
    <w:abstractNumId w:val="31"/>
  </w:num>
  <w:num w:numId="37">
    <w:abstractNumId w:val="48"/>
  </w:num>
  <w:num w:numId="38">
    <w:abstractNumId w:val="54"/>
  </w:num>
  <w:num w:numId="39">
    <w:abstractNumId w:val="60"/>
  </w:num>
  <w:num w:numId="40">
    <w:abstractNumId w:val="40"/>
  </w:num>
  <w:num w:numId="41">
    <w:abstractNumId w:val="64"/>
  </w:num>
  <w:num w:numId="42">
    <w:abstractNumId w:val="62"/>
  </w:num>
  <w:num w:numId="43">
    <w:abstractNumId w:val="21"/>
  </w:num>
  <w:num w:numId="44">
    <w:abstractNumId w:val="45"/>
  </w:num>
  <w:num w:numId="45">
    <w:abstractNumId w:val="22"/>
  </w:num>
  <w:num w:numId="46">
    <w:abstractNumId w:val="63"/>
  </w:num>
  <w:num w:numId="47">
    <w:abstractNumId w:val="65"/>
  </w:num>
  <w:num w:numId="48">
    <w:abstractNumId w:val="13"/>
  </w:num>
  <w:num w:numId="49">
    <w:abstractNumId w:val="53"/>
  </w:num>
  <w:num w:numId="50">
    <w:abstractNumId w:val="67"/>
  </w:num>
  <w:num w:numId="51">
    <w:abstractNumId w:val="37"/>
  </w:num>
  <w:num w:numId="52">
    <w:abstractNumId w:val="1"/>
  </w:num>
  <w:num w:numId="53">
    <w:abstractNumId w:val="18"/>
  </w:num>
  <w:num w:numId="54">
    <w:abstractNumId w:val="44"/>
  </w:num>
  <w:num w:numId="55">
    <w:abstractNumId w:val="38"/>
  </w:num>
  <w:num w:numId="56">
    <w:abstractNumId w:val="33"/>
  </w:num>
  <w:num w:numId="57">
    <w:abstractNumId w:val="41"/>
  </w:num>
  <w:num w:numId="58">
    <w:abstractNumId w:val="61"/>
    <w:lvlOverride w:ilvl="0">
      <w:lvl w:ilvl="0">
        <w:start w:val="1"/>
        <w:numFmt w:val="bullet"/>
        <w:pStyle w:val="ptb"/>
        <w:lvlText w:val=""/>
        <w:lvlJc w:val="left"/>
        <w:pPr>
          <w:ind w:left="1078" w:hanging="227"/>
        </w:pPr>
        <w:rPr>
          <w:rFonts w:ascii="Symbol" w:hAnsi="Symbol" w:hint="default"/>
          <w:sz w:val="24"/>
        </w:rPr>
      </w:lvl>
    </w:lvlOverride>
  </w:num>
  <w:num w:numId="59">
    <w:abstractNumId w:val="3"/>
  </w:num>
  <w:num w:numId="60">
    <w:abstractNumId w:val="25"/>
  </w:num>
  <w:num w:numId="61">
    <w:abstractNumId w:val="51"/>
  </w:num>
  <w:num w:numId="62">
    <w:abstractNumId w:val="47"/>
  </w:num>
  <w:num w:numId="63">
    <w:abstractNumId w:val="5"/>
  </w:num>
  <w:num w:numId="64">
    <w:abstractNumId w:val="39"/>
  </w:num>
  <w:num w:numId="65">
    <w:abstractNumId w:val="46"/>
  </w:num>
  <w:num w:numId="66">
    <w:abstractNumId w:val="19"/>
  </w:num>
  <w:num w:numId="67">
    <w:abstractNumId w:val="15"/>
  </w:num>
  <w:num w:numId="68">
    <w:abstractNumId w:val="9"/>
  </w:num>
  <w:num w:numId="69">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271D"/>
    <w:rsid w:val="00094906"/>
    <w:rsid w:val="000A0FF6"/>
    <w:rsid w:val="000A1054"/>
    <w:rsid w:val="000A2DF4"/>
    <w:rsid w:val="000A4751"/>
    <w:rsid w:val="000A6B24"/>
    <w:rsid w:val="000A72AF"/>
    <w:rsid w:val="000B25DB"/>
    <w:rsid w:val="000B33FB"/>
    <w:rsid w:val="000C2698"/>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41D7"/>
    <w:rsid w:val="001D5C62"/>
    <w:rsid w:val="001E3398"/>
    <w:rsid w:val="001F164D"/>
    <w:rsid w:val="001F46AC"/>
    <w:rsid w:val="001F5158"/>
    <w:rsid w:val="00200D6C"/>
    <w:rsid w:val="00202D97"/>
    <w:rsid w:val="00207DD3"/>
    <w:rsid w:val="002113FA"/>
    <w:rsid w:val="00212D91"/>
    <w:rsid w:val="002130F2"/>
    <w:rsid w:val="00224AB8"/>
    <w:rsid w:val="00226F2B"/>
    <w:rsid w:val="002274AA"/>
    <w:rsid w:val="00233501"/>
    <w:rsid w:val="00235395"/>
    <w:rsid w:val="00236692"/>
    <w:rsid w:val="00244080"/>
    <w:rsid w:val="002521F4"/>
    <w:rsid w:val="00253F4D"/>
    <w:rsid w:val="0027145F"/>
    <w:rsid w:val="00273180"/>
    <w:rsid w:val="0027488C"/>
    <w:rsid w:val="0027723B"/>
    <w:rsid w:val="0029175B"/>
    <w:rsid w:val="002925FF"/>
    <w:rsid w:val="00293778"/>
    <w:rsid w:val="00293891"/>
    <w:rsid w:val="00294E4B"/>
    <w:rsid w:val="002A38E2"/>
    <w:rsid w:val="002B59F1"/>
    <w:rsid w:val="002B6933"/>
    <w:rsid w:val="002B7B05"/>
    <w:rsid w:val="002C238D"/>
    <w:rsid w:val="002C4A4E"/>
    <w:rsid w:val="002D08D8"/>
    <w:rsid w:val="002D2118"/>
    <w:rsid w:val="002D4F76"/>
    <w:rsid w:val="002D6E87"/>
    <w:rsid w:val="002E4270"/>
    <w:rsid w:val="002E7EDA"/>
    <w:rsid w:val="002F0293"/>
    <w:rsid w:val="002F2CE8"/>
    <w:rsid w:val="002F44CB"/>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5B70"/>
    <w:rsid w:val="003925EA"/>
    <w:rsid w:val="0039399F"/>
    <w:rsid w:val="00394D3C"/>
    <w:rsid w:val="00397BE1"/>
    <w:rsid w:val="003A03D9"/>
    <w:rsid w:val="003A48CC"/>
    <w:rsid w:val="003A69BD"/>
    <w:rsid w:val="003B184D"/>
    <w:rsid w:val="003B4FAA"/>
    <w:rsid w:val="003C230A"/>
    <w:rsid w:val="003C7C7E"/>
    <w:rsid w:val="003D3A26"/>
    <w:rsid w:val="003E4022"/>
    <w:rsid w:val="003F18D2"/>
    <w:rsid w:val="003F4000"/>
    <w:rsid w:val="00401EC7"/>
    <w:rsid w:val="004020BD"/>
    <w:rsid w:val="00403238"/>
    <w:rsid w:val="00404CB6"/>
    <w:rsid w:val="0041446A"/>
    <w:rsid w:val="00417818"/>
    <w:rsid w:val="00424F46"/>
    <w:rsid w:val="00435FF4"/>
    <w:rsid w:val="004368C6"/>
    <w:rsid w:val="004378BD"/>
    <w:rsid w:val="00455EB0"/>
    <w:rsid w:val="00461DAF"/>
    <w:rsid w:val="004664F3"/>
    <w:rsid w:val="00470533"/>
    <w:rsid w:val="00471385"/>
    <w:rsid w:val="00473C7F"/>
    <w:rsid w:val="00474CA8"/>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232E"/>
    <w:rsid w:val="004D652D"/>
    <w:rsid w:val="004D7508"/>
    <w:rsid w:val="004E4DCC"/>
    <w:rsid w:val="004F3B4A"/>
    <w:rsid w:val="004F4C7A"/>
    <w:rsid w:val="004F74EC"/>
    <w:rsid w:val="00516FB6"/>
    <w:rsid w:val="00525EFA"/>
    <w:rsid w:val="00531487"/>
    <w:rsid w:val="00536816"/>
    <w:rsid w:val="00537AF3"/>
    <w:rsid w:val="005400A4"/>
    <w:rsid w:val="00543B0B"/>
    <w:rsid w:val="0054719D"/>
    <w:rsid w:val="00553B34"/>
    <w:rsid w:val="0055460C"/>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35CA"/>
    <w:rsid w:val="006D4233"/>
    <w:rsid w:val="006D6178"/>
    <w:rsid w:val="006F3A4A"/>
    <w:rsid w:val="00701C7B"/>
    <w:rsid w:val="00702F31"/>
    <w:rsid w:val="00706D7D"/>
    <w:rsid w:val="007137CB"/>
    <w:rsid w:val="007201C9"/>
    <w:rsid w:val="00721024"/>
    <w:rsid w:val="00737267"/>
    <w:rsid w:val="00742635"/>
    <w:rsid w:val="00747675"/>
    <w:rsid w:val="007567F5"/>
    <w:rsid w:val="007600C3"/>
    <w:rsid w:val="00760E88"/>
    <w:rsid w:val="0076350B"/>
    <w:rsid w:val="00765B0C"/>
    <w:rsid w:val="00767334"/>
    <w:rsid w:val="00773A5A"/>
    <w:rsid w:val="00776231"/>
    <w:rsid w:val="00777818"/>
    <w:rsid w:val="00782B40"/>
    <w:rsid w:val="00785091"/>
    <w:rsid w:val="007858D7"/>
    <w:rsid w:val="00787DF4"/>
    <w:rsid w:val="0079085F"/>
    <w:rsid w:val="007945B3"/>
    <w:rsid w:val="007A0403"/>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4427"/>
    <w:rsid w:val="00814DEA"/>
    <w:rsid w:val="008218B3"/>
    <w:rsid w:val="00822391"/>
    <w:rsid w:val="00822552"/>
    <w:rsid w:val="00833D6E"/>
    <w:rsid w:val="00834546"/>
    <w:rsid w:val="008377B0"/>
    <w:rsid w:val="008474CD"/>
    <w:rsid w:val="00851845"/>
    <w:rsid w:val="0086202E"/>
    <w:rsid w:val="008662AB"/>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5310"/>
    <w:rsid w:val="00975514"/>
    <w:rsid w:val="00975D0F"/>
    <w:rsid w:val="00976C90"/>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42EE"/>
    <w:rsid w:val="00A15813"/>
    <w:rsid w:val="00A26BCB"/>
    <w:rsid w:val="00A351D9"/>
    <w:rsid w:val="00A53E39"/>
    <w:rsid w:val="00A5437A"/>
    <w:rsid w:val="00A54D5F"/>
    <w:rsid w:val="00A56AC0"/>
    <w:rsid w:val="00A61311"/>
    <w:rsid w:val="00A62298"/>
    <w:rsid w:val="00A62473"/>
    <w:rsid w:val="00A67B09"/>
    <w:rsid w:val="00A70C4A"/>
    <w:rsid w:val="00A841D2"/>
    <w:rsid w:val="00A86A92"/>
    <w:rsid w:val="00A9074E"/>
    <w:rsid w:val="00A9204F"/>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2A6F"/>
    <w:rsid w:val="00C873B7"/>
    <w:rsid w:val="00C87926"/>
    <w:rsid w:val="00C95E47"/>
    <w:rsid w:val="00CA2161"/>
    <w:rsid w:val="00CA2E30"/>
    <w:rsid w:val="00CA7C34"/>
    <w:rsid w:val="00CB6B0B"/>
    <w:rsid w:val="00CC1141"/>
    <w:rsid w:val="00CC2D6B"/>
    <w:rsid w:val="00CC3198"/>
    <w:rsid w:val="00CD53C9"/>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6F25"/>
    <w:rsid w:val="00DC05D8"/>
    <w:rsid w:val="00DE0AB5"/>
    <w:rsid w:val="00DF1E17"/>
    <w:rsid w:val="00DF3D39"/>
    <w:rsid w:val="00E054C4"/>
    <w:rsid w:val="00E13B6E"/>
    <w:rsid w:val="00E13C8E"/>
    <w:rsid w:val="00E16BBC"/>
    <w:rsid w:val="00E16CD1"/>
    <w:rsid w:val="00E17AD8"/>
    <w:rsid w:val="00E21AD2"/>
    <w:rsid w:val="00E235CD"/>
    <w:rsid w:val="00E24546"/>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4645"/>
    <w:rsid w:val="00E9679D"/>
    <w:rsid w:val="00E9687A"/>
    <w:rsid w:val="00E970C8"/>
    <w:rsid w:val="00EB71C8"/>
    <w:rsid w:val="00EC1804"/>
    <w:rsid w:val="00EC1B0C"/>
    <w:rsid w:val="00EC2F19"/>
    <w:rsid w:val="00ED3CFF"/>
    <w:rsid w:val="00EE176A"/>
    <w:rsid w:val="00EE3F77"/>
    <w:rsid w:val="00EE49C8"/>
    <w:rsid w:val="00EE61FE"/>
    <w:rsid w:val="00EE7492"/>
    <w:rsid w:val="00EE7F79"/>
    <w:rsid w:val="00EF5F13"/>
    <w:rsid w:val="00EF763E"/>
    <w:rsid w:val="00F00B7C"/>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5660"/>
    <w:rsid w:val="00F7001C"/>
    <w:rsid w:val="00F717AE"/>
    <w:rsid w:val="00F75CB6"/>
    <w:rsid w:val="00F80CCA"/>
    <w:rsid w:val="00F81E15"/>
    <w:rsid w:val="00F83D4C"/>
    <w:rsid w:val="00F96864"/>
    <w:rsid w:val="00FA1F2A"/>
    <w:rsid w:val="00FA38C2"/>
    <w:rsid w:val="00FB2635"/>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rsid w:val="00CA7C34"/>
    <w:rPr>
      <w:rFonts w:ascii="Times New Roman" w:hAnsi="Times New Roman" w:cs="Times New Roman" w:hint="default"/>
      <w:b/>
      <w:bCs/>
      <w:color w:val="008000"/>
    </w:rPr>
  </w:style>
  <w:style w:type="character" w:customStyle="1" w:styleId="aff">
    <w:name w:val="Цветовое выделение для Текст"/>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rsid w:val="00CA7C34"/>
    <w:rPr>
      <w:rFonts w:ascii="Times New Roman" w:hAnsi="Times New Roman" w:cs="Times New Roman" w:hint="default"/>
      <w:b/>
      <w:bCs/>
      <w:color w:val="008000"/>
    </w:rPr>
  </w:style>
  <w:style w:type="character" w:customStyle="1" w:styleId="aff">
    <w:name w:val="Цветовое выделение для Текст"/>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50</cp:revision>
  <cp:lastPrinted>2020-08-07T06:20:00Z</cp:lastPrinted>
  <dcterms:created xsi:type="dcterms:W3CDTF">2023-06-20T05:00:00Z</dcterms:created>
  <dcterms:modified xsi:type="dcterms:W3CDTF">2023-08-31T09:38:00Z</dcterms:modified>
</cp:coreProperties>
</file>