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FF76DB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9E3919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117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896059" w:rsidRDefault="007F67E5" w:rsidP="00896059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296"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 w:rsidR="0079720B">
        <w:rPr>
          <w:rFonts w:ascii="Times New Roman" w:hAnsi="Times New Roman" w:cs="Times New Roman"/>
          <w:sz w:val="24"/>
          <w:szCs w:val="24"/>
        </w:rPr>
        <w:t>19</w:t>
      </w:r>
      <w:r w:rsidR="00D77296" w:rsidRPr="00896059">
        <w:rPr>
          <w:rFonts w:ascii="Times New Roman" w:hAnsi="Times New Roman" w:cs="Times New Roman"/>
          <w:sz w:val="24"/>
          <w:szCs w:val="24"/>
        </w:rPr>
        <w:t>.</w:t>
      </w:r>
      <w:r w:rsidR="0079720B">
        <w:rPr>
          <w:rFonts w:ascii="Times New Roman" w:hAnsi="Times New Roman" w:cs="Times New Roman"/>
          <w:sz w:val="24"/>
          <w:szCs w:val="24"/>
        </w:rPr>
        <w:t>08</w:t>
      </w:r>
      <w:r w:rsidR="00D77296" w:rsidRPr="00896059">
        <w:rPr>
          <w:rFonts w:ascii="Times New Roman" w:hAnsi="Times New Roman" w:cs="Times New Roman"/>
          <w:sz w:val="24"/>
          <w:szCs w:val="24"/>
        </w:rPr>
        <w:t>.20</w:t>
      </w:r>
      <w:r w:rsidR="00896059" w:rsidRPr="00896059">
        <w:rPr>
          <w:rFonts w:ascii="Times New Roman" w:hAnsi="Times New Roman" w:cs="Times New Roman"/>
          <w:sz w:val="24"/>
          <w:szCs w:val="24"/>
        </w:rPr>
        <w:t>1</w:t>
      </w:r>
      <w:r w:rsidR="0079720B">
        <w:rPr>
          <w:rFonts w:ascii="Times New Roman" w:hAnsi="Times New Roman" w:cs="Times New Roman"/>
          <w:sz w:val="24"/>
          <w:szCs w:val="24"/>
        </w:rPr>
        <w:t>9</w:t>
      </w:r>
      <w:r w:rsidR="00D77296" w:rsidRPr="00896059">
        <w:rPr>
          <w:rFonts w:ascii="Times New Roman" w:hAnsi="Times New Roman" w:cs="Times New Roman"/>
          <w:sz w:val="24"/>
          <w:szCs w:val="24"/>
        </w:rPr>
        <w:t xml:space="preserve"> N </w:t>
      </w:r>
      <w:r w:rsidR="0079720B">
        <w:rPr>
          <w:rFonts w:ascii="Times New Roman" w:hAnsi="Times New Roman" w:cs="Times New Roman"/>
          <w:sz w:val="24"/>
          <w:szCs w:val="24"/>
        </w:rPr>
        <w:t>128/</w:t>
      </w:r>
      <w:proofErr w:type="spellStart"/>
      <w:r w:rsidR="0079720B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D77296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720B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 w:rsidR="0079720B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896059">
        <w:rPr>
          <w:rFonts w:ascii="Times New Roman" w:hAnsi="Times New Roman" w:cs="Times New Roman"/>
          <w:sz w:val="24"/>
          <w:szCs w:val="24"/>
        </w:rPr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Pr="0079720B" w:rsidRDefault="0079720B" w:rsidP="00B472FF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9720B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</w:t>
      </w:r>
      <w:r w:rsidR="00FE7C9F">
        <w:rPr>
          <w:rFonts w:ascii="Times New Roman" w:hAnsi="Times New Roman" w:cs="Times New Roman"/>
          <w:sz w:val="24"/>
          <w:szCs w:val="24"/>
        </w:rPr>
        <w:t>25</w:t>
      </w:r>
      <w:r w:rsidRPr="0079720B">
        <w:rPr>
          <w:rFonts w:ascii="Times New Roman" w:hAnsi="Times New Roman" w:cs="Times New Roman"/>
          <w:sz w:val="24"/>
          <w:szCs w:val="24"/>
        </w:rPr>
        <w:t>.</w:t>
      </w:r>
      <w:r w:rsidR="00FE7C9F">
        <w:rPr>
          <w:rFonts w:ascii="Times New Roman" w:hAnsi="Times New Roman" w:cs="Times New Roman"/>
          <w:sz w:val="24"/>
          <w:szCs w:val="24"/>
        </w:rPr>
        <w:t>01</w:t>
      </w:r>
      <w:r w:rsidRPr="0079720B">
        <w:rPr>
          <w:rFonts w:ascii="Times New Roman" w:hAnsi="Times New Roman" w:cs="Times New Roman"/>
          <w:sz w:val="24"/>
          <w:szCs w:val="24"/>
        </w:rPr>
        <w:t>.20</w:t>
      </w:r>
      <w:r w:rsidR="00FE7C9F">
        <w:rPr>
          <w:rFonts w:ascii="Times New Roman" w:hAnsi="Times New Roman" w:cs="Times New Roman"/>
          <w:sz w:val="24"/>
          <w:szCs w:val="24"/>
        </w:rPr>
        <w:t>24</w:t>
      </w:r>
      <w:r w:rsidRPr="0079720B">
        <w:rPr>
          <w:rFonts w:ascii="Times New Roman" w:hAnsi="Times New Roman" w:cs="Times New Roman"/>
          <w:sz w:val="24"/>
          <w:szCs w:val="24"/>
        </w:rPr>
        <w:t xml:space="preserve"> № </w:t>
      </w:r>
      <w:r w:rsidR="00FE7C9F">
        <w:rPr>
          <w:rFonts w:ascii="Times New Roman" w:hAnsi="Times New Roman" w:cs="Times New Roman"/>
          <w:sz w:val="24"/>
          <w:szCs w:val="24"/>
        </w:rPr>
        <w:t>71</w:t>
      </w:r>
      <w:r w:rsidRPr="0079720B">
        <w:rPr>
          <w:rFonts w:ascii="Times New Roman" w:hAnsi="Times New Roman" w:cs="Times New Roman"/>
          <w:sz w:val="24"/>
          <w:szCs w:val="24"/>
        </w:rPr>
        <w:t xml:space="preserve"> </w:t>
      </w:r>
      <w:r w:rsidRPr="00FE7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7C9F" w:rsidRPr="00FE7C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акты Президента Российской Федерации</w:t>
      </w:r>
      <w:r w:rsidRPr="00FE7C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="00FE7C9F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132281" w:rsidRPr="0079720B">
        <w:rPr>
          <w:rFonts w:ascii="Times New Roman" w:hAnsi="Times New Roman" w:cs="Times New Roman"/>
          <w:sz w:val="24"/>
          <w:szCs w:val="24"/>
        </w:rPr>
        <w:t>:</w:t>
      </w:r>
    </w:p>
    <w:p w:rsidR="00D77296" w:rsidRDefault="00A01028" w:rsidP="00B472FF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9720B"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 w:rsidR="0079720B">
        <w:rPr>
          <w:rFonts w:ascii="Times New Roman" w:hAnsi="Times New Roman" w:cs="Times New Roman"/>
          <w:sz w:val="24"/>
          <w:szCs w:val="24"/>
        </w:rPr>
        <w:t>19</w:t>
      </w:r>
      <w:r w:rsidR="0079720B" w:rsidRPr="00896059">
        <w:rPr>
          <w:rFonts w:ascii="Times New Roman" w:hAnsi="Times New Roman" w:cs="Times New Roman"/>
          <w:sz w:val="24"/>
          <w:szCs w:val="24"/>
        </w:rPr>
        <w:t>.</w:t>
      </w:r>
      <w:r w:rsidR="0079720B">
        <w:rPr>
          <w:rFonts w:ascii="Times New Roman" w:hAnsi="Times New Roman" w:cs="Times New Roman"/>
          <w:sz w:val="24"/>
          <w:szCs w:val="24"/>
        </w:rPr>
        <w:t>08</w:t>
      </w:r>
      <w:r w:rsidR="0079720B" w:rsidRPr="00896059">
        <w:rPr>
          <w:rFonts w:ascii="Times New Roman" w:hAnsi="Times New Roman" w:cs="Times New Roman"/>
          <w:sz w:val="24"/>
          <w:szCs w:val="24"/>
        </w:rPr>
        <w:t>.201</w:t>
      </w:r>
      <w:r w:rsidR="0079720B">
        <w:rPr>
          <w:rFonts w:ascii="Times New Roman" w:hAnsi="Times New Roman" w:cs="Times New Roman"/>
          <w:sz w:val="24"/>
          <w:szCs w:val="24"/>
        </w:rPr>
        <w:t>9</w:t>
      </w:r>
      <w:r w:rsidR="0079720B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="00B66461">
        <w:rPr>
          <w:rFonts w:ascii="Times New Roman" w:hAnsi="Times New Roman" w:cs="Times New Roman"/>
          <w:sz w:val="24"/>
          <w:szCs w:val="24"/>
        </w:rPr>
        <w:t>№</w:t>
      </w:r>
      <w:r w:rsidR="0079720B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="0079720B">
        <w:rPr>
          <w:rFonts w:ascii="Times New Roman" w:hAnsi="Times New Roman" w:cs="Times New Roman"/>
          <w:sz w:val="24"/>
          <w:szCs w:val="24"/>
        </w:rPr>
        <w:t>128/</w:t>
      </w:r>
      <w:proofErr w:type="spellStart"/>
      <w:r w:rsidR="0079720B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79720B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="0079720B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720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="0079720B" w:rsidRPr="00896059">
        <w:rPr>
          <w:rFonts w:ascii="Times New Roman" w:hAnsi="Times New Roman" w:cs="Times New Roman"/>
          <w:sz w:val="24"/>
          <w:szCs w:val="24"/>
        </w:rPr>
        <w:t>»</w:t>
      </w:r>
      <w:r w:rsidR="007F67E5" w:rsidRPr="00D7729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79720B" w:rsidRPr="0079720B" w:rsidRDefault="00501C36" w:rsidP="00B472FF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32AB2">
        <w:rPr>
          <w:rFonts w:ascii="Times New Roman" w:hAnsi="Times New Roman" w:cs="Times New Roman"/>
          <w:sz w:val="24"/>
          <w:szCs w:val="24"/>
        </w:rPr>
        <w:t xml:space="preserve">Пункт 3 раздела 1 </w:t>
      </w:r>
      <w:r w:rsidR="0079720B">
        <w:rPr>
          <w:rFonts w:ascii="Times New Roman" w:hAnsi="Times New Roman" w:cs="Times New Roman"/>
          <w:sz w:val="24"/>
          <w:szCs w:val="24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</w:t>
      </w:r>
      <w:r w:rsidR="0079720B"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следующей редакции:</w:t>
      </w:r>
      <w:proofErr w:type="gramEnd"/>
    </w:p>
    <w:p w:rsidR="00B32AB2" w:rsidRPr="00B32AB2" w:rsidRDefault="0079720B" w:rsidP="00B472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AB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2AB2" w:rsidRPr="00B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32AB2"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задачей комиссии является содействие:</w:t>
      </w:r>
      <w:r w:rsidR="00B32AB2" w:rsidRPr="00B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2AB2" w:rsidRPr="00B32AB2" w:rsidRDefault="00B32AB2" w:rsidP="00B472FF">
      <w:pPr>
        <w:spacing w:after="0"/>
        <w:ind w:firstLine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B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anchor="/document/12164203/entry/0" w:history="1">
        <w:r w:rsidRPr="00B32AB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B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25 декабря 2008 г. N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79720B" w:rsidRPr="00B32AB2" w:rsidRDefault="00B32AB2" w:rsidP="00B472F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осуществлении администрации поселения мер по предупреждению коррупции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72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79720B" w:rsidRDefault="0079720B" w:rsidP="00B472FF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="00B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первый пункта 16 </w:t>
      </w:r>
      <w:r w:rsidR="00B32AB2">
        <w:rPr>
          <w:rFonts w:ascii="Times New Roman" w:hAnsi="Times New Roman" w:cs="Times New Roman"/>
          <w:sz w:val="24"/>
          <w:szCs w:val="24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</w:t>
      </w:r>
      <w:r w:rsidR="00B32AB2">
        <w:rPr>
          <w:rFonts w:ascii="Times New Roman" w:hAnsi="Times New Roman" w:cs="Times New Roman"/>
          <w:sz w:val="24"/>
          <w:szCs w:val="24"/>
        </w:rPr>
        <w:lastRenderedPageBreak/>
        <w:t>в следующей редакции:</w:t>
      </w:r>
      <w:proofErr w:type="gramEnd"/>
    </w:p>
    <w:p w:rsidR="00B32AB2" w:rsidRDefault="00B32AB2" w:rsidP="00B472FF">
      <w:pPr>
        <w:pStyle w:val="FORMATTEXT0"/>
        <w:spacing w:line="276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«16. </w:t>
      </w:r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10-дневный срок после поступления информации председатель комиссии, за исключением случаев, предусмотренных </w:t>
      </w:r>
      <w:r w:rsid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пунктами 28.4. и 28.5. настоящего Положения</w:t>
      </w:r>
      <w:proofErr w:type="gramStart"/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32AB2" w:rsidRDefault="00B32AB2" w:rsidP="00B472FF">
      <w:pPr>
        <w:pStyle w:val="FORMATTEXT0"/>
        <w:spacing w:line="276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 17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B32AB2" w:rsidRDefault="00B32AB2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17. Заседание комиссии по рассмотрению заявления, указанного в подпунктах 28.4. и 28.5 настоящего Положения, проводится до истечения срока, установленного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сведений о доходах, об имуществе и обязательствах имущественного характера. При невозможности проведения заседания в указанные сроки-не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B32AB2" w:rsidRDefault="00B32AB2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 19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B472FF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«19. Заседание комиссии проводится, как правило, 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уведомлении.</w:t>
      </w:r>
    </w:p>
    <w:p w:rsidR="00B472FF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19.1. Заседания комиссии могут проводиться в отсутствие муниципального служащего или гражданина в случае:</w:t>
      </w:r>
    </w:p>
    <w:p w:rsidR="00B472FF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B472FF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2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 Заявление, указанное в подпункте 28.4 пункта 28 настоящего Положения, подается муниципальным служащим в установленном порядке (приложение 3 к настоящему постановлению).</w:t>
      </w:r>
    </w:p>
    <w:p w:rsidR="00B472FF" w:rsidRPr="00DC52AC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  27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DC52AC" w:rsidRPr="00DC52AC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C52AC"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gramStart"/>
      <w:r w:rsidR="00DC52AC"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Уведомление, указанное в подпункте 28.8. пункта 28 настоящего Положения, рассматривается ведущим специалистом по общим вопросам сектора по правовым и имущественным отношениям администрации городского поселения Таёжный, ответственным по профилактике коррупционных и иных правонарушений, который осуществляет подготовку мотивированного заключения о соблюдении </w:t>
      </w:r>
      <w:r w:rsidR="00DC52AC"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гражданином, замещавшим должность муниципальной службы в администрации поселения, требований статьи 12 Федерального закона от 25 декабря 2008 г.</w:t>
      </w:r>
      <w:hyperlink r:id="rId10" w:tgtFrame="_blank" w:history="1">
        <w:r w:rsidR="00DC52AC" w:rsidRPr="00DC52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№ 273-ФЗ «О противодействии</w:t>
        </w:r>
        <w:proofErr w:type="gramEnd"/>
      </w:hyperlink>
      <w:r w:rsidR="00DC52AC"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коррупции».</w:t>
      </w:r>
    </w:p>
    <w:p w:rsidR="00DC52AC" w:rsidRP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27.1. Уведомления, указанные в подпункте 28.5 и 28.8. пункта 28 настоящего Положения, рассматривается ведущим специалистом по общим вопросам сектора по правовым и имущественным отношениям администрации городского поселения Таёжный, который осуществляет подготовку мотивированного заключения по результатам рассмотрения уведомления.</w:t>
      </w:r>
    </w:p>
    <w:p w:rsidR="00B472FF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27.2. </w:t>
      </w:r>
      <w:proofErr w:type="gramStart"/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пункте 28.3 настоящего Положения, или уведомлений, указанных в </w:t>
      </w:r>
      <w:r w:rsid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пунктах 28.5. и 28.8 и 28.9  настоящего Положения, ведущий специалист по общим вопросам сектора по правовым и имущественным отношениям администрации городского поселения Таёжный 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 глава</w:t>
      </w:r>
      <w:proofErr w:type="gramEnd"/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 Таёжный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комиссии, за исключением обращения, указанного в </w:t>
      </w:r>
      <w:r w:rsid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пункте 28.3.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DC52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B472FF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27.3. Мотивированные заключения, по результатам рассмотрения обращений, </w:t>
      </w:r>
      <w:r w:rsidRPr="00B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 в подпунктах 28.3, 28.5., 28.8., 28.9 настоящего Положения должны содержать:</w:t>
      </w:r>
    </w:p>
    <w:p w:rsid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информацию, изложенную в указанных обращениях или уведомлениях;</w:t>
      </w:r>
    </w:p>
    <w:p w:rsid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C52AC" w:rsidRPr="00B472FF" w:rsidRDefault="00B472FF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мотивированный вывод по результатам предварительного рассмотрения обращений и уведомлений, а также рекомендации для принятия одного из решений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52AC" w:rsidRPr="00DC5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472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D4DF5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 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«28. Основаниями для проведения заседания комиссии являются: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главой городского поселения Таёжный, являющимся представителем нанимателя (работодателем) для муниципального служащего, материалов проверки, свидетельствующих о представлении гражданином, претендующим на замещение должностей муниципальной службы в администрации поселения, и муниципальным служащим недостоверных или неполных сведений о доходах, об имуществе и обязательствах имущественного характера.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принимается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неполными.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рекомендательный характер.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28.2. Представление главой городского поселения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являющимся представителем нанимателя (работодателем) для муниципального служащего, материалов проверки, свидетельствующих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принимается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главе городского поселения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являющемуся представителем нанимателя (работодателем) для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рекомендательный характер.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Поступившее в администрацию городского поселения Таёжный, обращение гражданина, замещавшего должность муниципальной службы администрации поселения, включенную в перечень должностей, утвержденный нормативным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 истечения двух лет со дня увольнения с муниципальной службы.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принимает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 гражданско-правового договора в коммерческой или некоммерческой организации;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обязательный характер.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28.4. Поступившее в комиссию заявление муниципального служащего о невозможности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принимает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 является уважительной. В этом случае комиссия рекомендует муниципальному служащему принять дополнительные меры по представлению указанных сведений;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необъективна и присутствуют признаки уклонения от представления указанных сведений.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комиссия рекомендует главе администрации поселения, являющемуся представителем нанимателя (работодателем) для муниципального служащего, применить к муниципальному служащему конкретную меру ответственности.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рекомендательный характер.</w:t>
      </w:r>
    </w:p>
    <w:p w:rsidR="00DC52AC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28.5.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Потупившее в комиссию уведомление муниципального служащего о </w:t>
      </w:r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принимается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 главе городского поселения Таёжный принять меры по урегулированию конфликта интересов или по недопущению его возникновения;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главе городского поселения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Таёжный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применить к муниципальному служащему конкретную меру ответственности.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 в протоколе заседания комиссии.</w:t>
      </w:r>
    </w:p>
    <w:p w:rsidR="00DC52AC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28.6.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Поступившее в комиссию представление главы городского поселения </w:t>
      </w:r>
      <w:proofErr w:type="gramStart"/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являющегося представителем нанимателя (работодателем) для муниципального служащего, или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интересов либо осуществления в администрации поселения мер по предупреждению коррупции.</w:t>
      </w:r>
    </w:p>
    <w:p w:rsidR="00DC52AC" w:rsidRPr="00ED4DF5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данном случае комиссия принимает соответствующее решение:</w:t>
      </w:r>
    </w:p>
    <w:p w:rsidR="00DC52AC" w:rsidRPr="00ED4DF5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 главе городского поселения Таёжный, являющемуся представителем нанимателя (работодателем) для муниципального служащего, для решения вопроса о применении к муниципальному служащему мер ответственности, предусмотренных статьей 27 Федерального закона от 02.03.2007 </w:t>
      </w:r>
      <w:hyperlink r:id="rId11" w:tgtFrame="_blank" w:history="1">
        <w:r w:rsidRPr="00ED4DF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25-ФЗ «О муниципальной службе</w:t>
        </w:r>
      </w:hyperlink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Российской Федерации», статьями 193, 194 </w:t>
      </w:r>
      <w:hyperlink r:id="rId12" w:tgtFrame="_blank" w:history="1">
        <w:r w:rsidRPr="00ED4DF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Трудового кодекса</w:t>
        </w:r>
      </w:hyperlink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Федерации;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без промедления передает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рекомендательный характер.</w:t>
      </w:r>
    </w:p>
    <w:p w:rsidR="00DC52AC" w:rsidRPr="00ED4DF5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28.7.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 главой городского поселения Таёжный, являющимся представителем нанимателя (работодателем) для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 </w:t>
      </w:r>
      <w:hyperlink r:id="rId13" w:tgtFrame="_blank" w:history="1">
        <w:r w:rsidR="00DC52AC" w:rsidRPr="00ED4DF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230-ФЗ «О контроле за соответствием расходов лиц,</w:t>
        </w:r>
      </w:hyperlink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замещающих государственные должности, и иных лиц их доходам».</w:t>
      </w:r>
      <w:proofErr w:type="gramEnd"/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принимается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 «О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 «О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носит рекомендательный характер.</w:t>
      </w:r>
    </w:p>
    <w:p w:rsidR="00DC52AC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28.8.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Поступившее в соответствии с частью 4 статьи 12 Федерального закона от 25 декабря 2008 года</w:t>
      </w:r>
      <w:hyperlink r:id="rId14" w:tgtFrame="_blank" w:history="1">
        <w:r w:rsidR="00DC52AC" w:rsidRPr="00ED4DF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№ 273-ФЗ «О противодействии</w:t>
        </w:r>
      </w:hyperlink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коррупции» в администрацию поселения </w:t>
      </w:r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гражданско-правовые отношения с указанной организацией или что вопрос о даче согласия </w:t>
      </w:r>
      <w:r w:rsidR="00DC5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принимается одно из следующих решений: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C52AC" w:rsidRPr="00ED4DF5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</w:t>
      </w:r>
      <w:hyperlink r:id="rId15" w:tgtFrame="_blank" w:history="1">
        <w:r w:rsidRPr="00ED4DF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№ 273-ФЗ «О противодействии</w:t>
        </w:r>
      </w:hyperlink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коррупции». В этом случае комиссия рекомендует представителю нанимателя (работодателю) муниципального служащего проинформировать об указанных обстоятельствах органы прокуратуры и уведомившую организацию.</w:t>
      </w:r>
    </w:p>
    <w:p w:rsidR="00DC52AC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 в протоколе заседания комиссии.</w:t>
      </w:r>
    </w:p>
    <w:p w:rsidR="00DC52AC" w:rsidRPr="00ED4DF5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28.9. 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Поступившее </w:t>
      </w:r>
      <w:r w:rsidR="00DC52AC" w:rsidRPr="00ED4D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C52AC" w:rsidRPr="00ED4DF5" w:rsidRDefault="00DC52AC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Комиссией принимается одно из следующих решений:</w:t>
      </w:r>
    </w:p>
    <w:p w:rsidR="00DC52AC" w:rsidRPr="00ED4DF5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C52AC" w:rsidRDefault="00ED4DF5" w:rsidP="00B472F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DC52AC" w:rsidRPr="00ED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77431" w:rsidRPr="00577431" w:rsidRDefault="0079720B" w:rsidP="00B472FF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85">
        <w:rPr>
          <w:rFonts w:ascii="Times New Roman" w:hAnsi="Times New Roman" w:cs="Times New Roman"/>
          <w:sz w:val="24"/>
          <w:szCs w:val="24"/>
        </w:rPr>
        <w:t>2</w:t>
      </w:r>
      <w:r w:rsidR="00A01028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577431"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577431"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577431" w:rsidRPr="00577431" w:rsidRDefault="00501C36" w:rsidP="00B472F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4152F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D72FAC" w:rsidRDefault="00D72FAC" w:rsidP="0057743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36A23" w:rsidRDefault="00C36A23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059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96059" w:rsidRPr="00367CC5" w:rsidRDefault="00896059" w:rsidP="00367C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059" w:rsidRPr="00367CC5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D7" w:rsidRDefault="00343FD7" w:rsidP="0009271D">
      <w:pPr>
        <w:spacing w:after="0" w:line="240" w:lineRule="auto"/>
      </w:pPr>
      <w:r>
        <w:separator/>
      </w:r>
    </w:p>
  </w:endnote>
  <w:endnote w:type="continuationSeparator" w:id="0">
    <w:p w:rsidR="00343FD7" w:rsidRDefault="00343FD7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D7" w:rsidRDefault="00343FD7" w:rsidP="0009271D">
      <w:pPr>
        <w:spacing w:after="0" w:line="240" w:lineRule="auto"/>
      </w:pPr>
      <w:r>
        <w:separator/>
      </w:r>
    </w:p>
  </w:footnote>
  <w:footnote w:type="continuationSeparator" w:id="0">
    <w:p w:rsidR="00343FD7" w:rsidRDefault="00343FD7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6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1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131AD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3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56B9"/>
    <w:rsid w:val="00027C13"/>
    <w:rsid w:val="00032BE9"/>
    <w:rsid w:val="000376CC"/>
    <w:rsid w:val="00043586"/>
    <w:rsid w:val="00051422"/>
    <w:rsid w:val="00051B5A"/>
    <w:rsid w:val="000534BD"/>
    <w:rsid w:val="000551C6"/>
    <w:rsid w:val="00055F43"/>
    <w:rsid w:val="000570DB"/>
    <w:rsid w:val="00061ACB"/>
    <w:rsid w:val="0006438B"/>
    <w:rsid w:val="00067617"/>
    <w:rsid w:val="00067B61"/>
    <w:rsid w:val="00073234"/>
    <w:rsid w:val="00075711"/>
    <w:rsid w:val="00076758"/>
    <w:rsid w:val="00080391"/>
    <w:rsid w:val="000845E5"/>
    <w:rsid w:val="0009271D"/>
    <w:rsid w:val="00093CEC"/>
    <w:rsid w:val="00094906"/>
    <w:rsid w:val="000A0FF6"/>
    <w:rsid w:val="000A1054"/>
    <w:rsid w:val="000A2DF4"/>
    <w:rsid w:val="000A4751"/>
    <w:rsid w:val="000A72AF"/>
    <w:rsid w:val="000B1752"/>
    <w:rsid w:val="000B25DB"/>
    <w:rsid w:val="000B33FB"/>
    <w:rsid w:val="000C2698"/>
    <w:rsid w:val="000C58AB"/>
    <w:rsid w:val="000C6D95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32281"/>
    <w:rsid w:val="00141B80"/>
    <w:rsid w:val="00144F0A"/>
    <w:rsid w:val="001474D8"/>
    <w:rsid w:val="001502A5"/>
    <w:rsid w:val="00153294"/>
    <w:rsid w:val="00154198"/>
    <w:rsid w:val="00160DFD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19A6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D5E2F"/>
    <w:rsid w:val="001E3398"/>
    <w:rsid w:val="001F164D"/>
    <w:rsid w:val="001F46AC"/>
    <w:rsid w:val="001F5158"/>
    <w:rsid w:val="00200D6C"/>
    <w:rsid w:val="00202D97"/>
    <w:rsid w:val="00207DD3"/>
    <w:rsid w:val="00210A01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62E54"/>
    <w:rsid w:val="0027145F"/>
    <w:rsid w:val="00273180"/>
    <w:rsid w:val="0027488C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5D8C"/>
    <w:rsid w:val="00316883"/>
    <w:rsid w:val="00320237"/>
    <w:rsid w:val="00324209"/>
    <w:rsid w:val="00324B50"/>
    <w:rsid w:val="003273A2"/>
    <w:rsid w:val="0033013D"/>
    <w:rsid w:val="003307B6"/>
    <w:rsid w:val="00330806"/>
    <w:rsid w:val="00330BB4"/>
    <w:rsid w:val="00334A1F"/>
    <w:rsid w:val="003403C0"/>
    <w:rsid w:val="00342C8A"/>
    <w:rsid w:val="00343FD7"/>
    <w:rsid w:val="00345954"/>
    <w:rsid w:val="003537D8"/>
    <w:rsid w:val="00355D45"/>
    <w:rsid w:val="0036268B"/>
    <w:rsid w:val="00367BBB"/>
    <w:rsid w:val="00367CC5"/>
    <w:rsid w:val="003732F7"/>
    <w:rsid w:val="003748F5"/>
    <w:rsid w:val="00385B70"/>
    <w:rsid w:val="00387AE8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0B85"/>
    <w:rsid w:val="003D3A26"/>
    <w:rsid w:val="003E3104"/>
    <w:rsid w:val="003E4022"/>
    <w:rsid w:val="003F18D2"/>
    <w:rsid w:val="003F4000"/>
    <w:rsid w:val="00401EC7"/>
    <w:rsid w:val="00403238"/>
    <w:rsid w:val="00404CB6"/>
    <w:rsid w:val="0041446A"/>
    <w:rsid w:val="004152F7"/>
    <w:rsid w:val="00417818"/>
    <w:rsid w:val="00424F46"/>
    <w:rsid w:val="00435FF4"/>
    <w:rsid w:val="004368C6"/>
    <w:rsid w:val="004378BD"/>
    <w:rsid w:val="00443B95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01C36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1A1F"/>
    <w:rsid w:val="00572843"/>
    <w:rsid w:val="005739E3"/>
    <w:rsid w:val="00577431"/>
    <w:rsid w:val="00581904"/>
    <w:rsid w:val="00581DA1"/>
    <w:rsid w:val="00583566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C5739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64D0B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3BC1"/>
    <w:rsid w:val="006D4233"/>
    <w:rsid w:val="006D6178"/>
    <w:rsid w:val="006F3A4A"/>
    <w:rsid w:val="006F7D1E"/>
    <w:rsid w:val="00701C7B"/>
    <w:rsid w:val="00702C12"/>
    <w:rsid w:val="00702F31"/>
    <w:rsid w:val="00706D7D"/>
    <w:rsid w:val="007137CB"/>
    <w:rsid w:val="00721024"/>
    <w:rsid w:val="00742635"/>
    <w:rsid w:val="007451EA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9720B"/>
    <w:rsid w:val="007A0403"/>
    <w:rsid w:val="007B0995"/>
    <w:rsid w:val="007B4A9A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54B4"/>
    <w:rsid w:val="007F67E5"/>
    <w:rsid w:val="007F6CF3"/>
    <w:rsid w:val="008075D9"/>
    <w:rsid w:val="00807769"/>
    <w:rsid w:val="00807DAB"/>
    <w:rsid w:val="00813576"/>
    <w:rsid w:val="008218B3"/>
    <w:rsid w:val="00822391"/>
    <w:rsid w:val="00822552"/>
    <w:rsid w:val="008270FE"/>
    <w:rsid w:val="00833D6E"/>
    <w:rsid w:val="00834546"/>
    <w:rsid w:val="008377B0"/>
    <w:rsid w:val="008474CD"/>
    <w:rsid w:val="00851845"/>
    <w:rsid w:val="008662AB"/>
    <w:rsid w:val="00883C45"/>
    <w:rsid w:val="008867C6"/>
    <w:rsid w:val="0089024D"/>
    <w:rsid w:val="00893BCB"/>
    <w:rsid w:val="00896059"/>
    <w:rsid w:val="0089661A"/>
    <w:rsid w:val="008A040B"/>
    <w:rsid w:val="008B5CBA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6BF3"/>
    <w:rsid w:val="009B3F73"/>
    <w:rsid w:val="009B471A"/>
    <w:rsid w:val="009C655E"/>
    <w:rsid w:val="009C6B24"/>
    <w:rsid w:val="009C7365"/>
    <w:rsid w:val="009D0D31"/>
    <w:rsid w:val="009D14F2"/>
    <w:rsid w:val="009D440A"/>
    <w:rsid w:val="009E06CF"/>
    <w:rsid w:val="009E3303"/>
    <w:rsid w:val="009E3919"/>
    <w:rsid w:val="009E7652"/>
    <w:rsid w:val="009F1B6F"/>
    <w:rsid w:val="009F1EB3"/>
    <w:rsid w:val="009F2DB2"/>
    <w:rsid w:val="009F5085"/>
    <w:rsid w:val="00A01028"/>
    <w:rsid w:val="00A052B5"/>
    <w:rsid w:val="00A142EE"/>
    <w:rsid w:val="00A15813"/>
    <w:rsid w:val="00A26BCB"/>
    <w:rsid w:val="00A351D9"/>
    <w:rsid w:val="00A42D9C"/>
    <w:rsid w:val="00A53E39"/>
    <w:rsid w:val="00A5437A"/>
    <w:rsid w:val="00A54D5F"/>
    <w:rsid w:val="00A56AC0"/>
    <w:rsid w:val="00A61311"/>
    <w:rsid w:val="00A62298"/>
    <w:rsid w:val="00A62473"/>
    <w:rsid w:val="00A66635"/>
    <w:rsid w:val="00A67B09"/>
    <w:rsid w:val="00A70C4A"/>
    <w:rsid w:val="00A841D2"/>
    <w:rsid w:val="00A86A92"/>
    <w:rsid w:val="00A9204F"/>
    <w:rsid w:val="00A973B8"/>
    <w:rsid w:val="00AA4335"/>
    <w:rsid w:val="00AC32EC"/>
    <w:rsid w:val="00AC6D8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2657F"/>
    <w:rsid w:val="00B307DF"/>
    <w:rsid w:val="00B31265"/>
    <w:rsid w:val="00B32AB2"/>
    <w:rsid w:val="00B434E5"/>
    <w:rsid w:val="00B4382E"/>
    <w:rsid w:val="00B43B63"/>
    <w:rsid w:val="00B44DAE"/>
    <w:rsid w:val="00B472FF"/>
    <w:rsid w:val="00B47E89"/>
    <w:rsid w:val="00B54B08"/>
    <w:rsid w:val="00B574B8"/>
    <w:rsid w:val="00B6023D"/>
    <w:rsid w:val="00B64541"/>
    <w:rsid w:val="00B66461"/>
    <w:rsid w:val="00B70813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B747E"/>
    <w:rsid w:val="00BC1C73"/>
    <w:rsid w:val="00BC20D4"/>
    <w:rsid w:val="00BC3BC7"/>
    <w:rsid w:val="00BC45B1"/>
    <w:rsid w:val="00BD377D"/>
    <w:rsid w:val="00BD7B88"/>
    <w:rsid w:val="00BE056B"/>
    <w:rsid w:val="00BE507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27FB"/>
    <w:rsid w:val="00C352C9"/>
    <w:rsid w:val="00C36A23"/>
    <w:rsid w:val="00C36B6A"/>
    <w:rsid w:val="00C522F7"/>
    <w:rsid w:val="00C53A55"/>
    <w:rsid w:val="00C56737"/>
    <w:rsid w:val="00C5760D"/>
    <w:rsid w:val="00C70C21"/>
    <w:rsid w:val="00C713DE"/>
    <w:rsid w:val="00C75358"/>
    <w:rsid w:val="00C753DD"/>
    <w:rsid w:val="00C76863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40A7"/>
    <w:rsid w:val="00D56CAC"/>
    <w:rsid w:val="00D72FAC"/>
    <w:rsid w:val="00D77296"/>
    <w:rsid w:val="00D777C8"/>
    <w:rsid w:val="00D82F31"/>
    <w:rsid w:val="00D943C0"/>
    <w:rsid w:val="00DA204A"/>
    <w:rsid w:val="00DA293D"/>
    <w:rsid w:val="00DA2DBC"/>
    <w:rsid w:val="00DA6D2C"/>
    <w:rsid w:val="00DB6F25"/>
    <w:rsid w:val="00DC05D8"/>
    <w:rsid w:val="00DC298D"/>
    <w:rsid w:val="00DC52AC"/>
    <w:rsid w:val="00DF1E17"/>
    <w:rsid w:val="00DF28E4"/>
    <w:rsid w:val="00DF3D39"/>
    <w:rsid w:val="00E054C4"/>
    <w:rsid w:val="00E0575F"/>
    <w:rsid w:val="00E13B6E"/>
    <w:rsid w:val="00E13C8E"/>
    <w:rsid w:val="00E16BBC"/>
    <w:rsid w:val="00E16CD1"/>
    <w:rsid w:val="00E17AD8"/>
    <w:rsid w:val="00E200B5"/>
    <w:rsid w:val="00E21AD2"/>
    <w:rsid w:val="00E235CD"/>
    <w:rsid w:val="00E24546"/>
    <w:rsid w:val="00E27179"/>
    <w:rsid w:val="00E326B0"/>
    <w:rsid w:val="00E339EF"/>
    <w:rsid w:val="00E37321"/>
    <w:rsid w:val="00E373B3"/>
    <w:rsid w:val="00E536B5"/>
    <w:rsid w:val="00E540A7"/>
    <w:rsid w:val="00E569B1"/>
    <w:rsid w:val="00E63405"/>
    <w:rsid w:val="00E6465B"/>
    <w:rsid w:val="00E66C07"/>
    <w:rsid w:val="00E80062"/>
    <w:rsid w:val="00E878CF"/>
    <w:rsid w:val="00E93FAA"/>
    <w:rsid w:val="00E94645"/>
    <w:rsid w:val="00E9687A"/>
    <w:rsid w:val="00E970C8"/>
    <w:rsid w:val="00EB71C8"/>
    <w:rsid w:val="00EC1804"/>
    <w:rsid w:val="00EC1B0C"/>
    <w:rsid w:val="00EC2F19"/>
    <w:rsid w:val="00ED3CFF"/>
    <w:rsid w:val="00ED4DF5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2628C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3FD1"/>
    <w:rsid w:val="00FD791A"/>
    <w:rsid w:val="00FE0446"/>
    <w:rsid w:val="00FE3B97"/>
    <w:rsid w:val="00FE4120"/>
    <w:rsid w:val="00FE72D9"/>
    <w:rsid w:val="00FE7C9F"/>
    <w:rsid w:val="00FF2DB3"/>
    <w:rsid w:val="00FF5DAB"/>
    <w:rsid w:val="00FF758E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23BFA9AF-B847-4F54-8403-F2E327C4305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24</cp:revision>
  <cp:lastPrinted>2023-11-01T09:55:00Z</cp:lastPrinted>
  <dcterms:created xsi:type="dcterms:W3CDTF">2024-06-05T10:07:00Z</dcterms:created>
  <dcterms:modified xsi:type="dcterms:W3CDTF">2024-07-19T05:04:00Z</dcterms:modified>
</cp:coreProperties>
</file>