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16E" w:rsidRDefault="00DB016E" w:rsidP="00BB1D2F">
      <w:pPr>
        <w:spacing w:after="0" w:line="240" w:lineRule="auto"/>
        <w:jc w:val="center"/>
        <w:rPr>
          <w:rFonts w:ascii="Times New Roman" w:hAnsi="Times New Roman" w:cs="Times New Roman"/>
        </w:rPr>
      </w:pPr>
    </w:p>
    <w:p w:rsidR="00DB016E" w:rsidRDefault="00DB016E"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6EF16746" wp14:editId="3E13DF6B">
            <wp:extent cx="596412" cy="867873"/>
            <wp:effectExtent l="19050" t="0" r="0" b="0"/>
            <wp:docPr id="8"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8"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A67B09" w:rsidRPr="00BB1D2F" w:rsidRDefault="00A67B09"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Ханты-Мансийский автономный округ – Югра</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Советский район</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АДМИНИСТРАЦИЯ </w:t>
      </w: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ГОРОДСКОГО ПОСЕЛЕНИЯ </w:t>
      </w:r>
      <w:proofErr w:type="gramStart"/>
      <w:r w:rsidRPr="00BB1D2F">
        <w:rPr>
          <w:rFonts w:ascii="Times New Roman" w:hAnsi="Times New Roman" w:cs="Times New Roman"/>
          <w:b/>
          <w:sz w:val="28"/>
          <w:szCs w:val="28"/>
        </w:rPr>
        <w:t>ТАЁЖНЫЙ</w:t>
      </w:r>
      <w:proofErr w:type="gramEnd"/>
    </w:p>
    <w:p w:rsidR="00A67B09" w:rsidRPr="00BB1D2F" w:rsidRDefault="00A67B09" w:rsidP="00BB1D2F">
      <w:pPr>
        <w:pBdr>
          <w:bottom w:val="single" w:sz="12" w:space="1" w:color="auto"/>
        </w:pBdr>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rPr>
      </w:pPr>
    </w:p>
    <w:p w:rsidR="00BA12E3" w:rsidRPr="00BB1D2F" w:rsidRDefault="00A67B09" w:rsidP="00BB1D2F">
      <w:pPr>
        <w:spacing w:after="0" w:line="240" w:lineRule="auto"/>
        <w:jc w:val="center"/>
        <w:rPr>
          <w:rFonts w:ascii="Times New Roman" w:hAnsi="Times New Roman" w:cs="Times New Roman"/>
          <w:b/>
          <w:sz w:val="40"/>
          <w:szCs w:val="40"/>
        </w:rPr>
      </w:pPr>
      <w:proofErr w:type="gramStart"/>
      <w:r w:rsidRPr="00BB1D2F">
        <w:rPr>
          <w:rFonts w:ascii="Times New Roman" w:hAnsi="Times New Roman" w:cs="Times New Roman"/>
          <w:b/>
          <w:sz w:val="40"/>
          <w:szCs w:val="40"/>
        </w:rPr>
        <w:t>П</w:t>
      </w:r>
      <w:proofErr w:type="gramEnd"/>
      <w:r w:rsidRPr="00BB1D2F">
        <w:rPr>
          <w:rFonts w:ascii="Times New Roman" w:hAnsi="Times New Roman" w:cs="Times New Roman"/>
          <w:b/>
          <w:sz w:val="40"/>
          <w:szCs w:val="40"/>
        </w:rPr>
        <w:t xml:space="preserve"> О С Т А Н О В Л Е Н И Е</w:t>
      </w:r>
    </w:p>
    <w:p w:rsidR="00BA1031" w:rsidRPr="00BB1D2F" w:rsidRDefault="00BA1031" w:rsidP="00BB1D2F">
      <w:pPr>
        <w:spacing w:after="0" w:line="240" w:lineRule="auto"/>
        <w:rPr>
          <w:rFonts w:ascii="Times New Roman" w:hAnsi="Times New Roman" w:cs="Times New Roman"/>
          <w:color w:val="000000"/>
          <w:sz w:val="24"/>
          <w:szCs w:val="24"/>
        </w:rPr>
      </w:pPr>
    </w:p>
    <w:p w:rsidR="00BA12E3" w:rsidRPr="00BB1D2F" w:rsidRDefault="00AF48C6" w:rsidP="00BB1D2F">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BA12E3" w:rsidRPr="00BB1D2F">
        <w:rPr>
          <w:rFonts w:ascii="Times New Roman" w:hAnsi="Times New Roman" w:cs="Times New Roman"/>
          <w:sz w:val="24"/>
          <w:szCs w:val="24"/>
        </w:rPr>
        <w:t xml:space="preserve"> </w:t>
      </w:r>
      <w:r w:rsidR="00581B05">
        <w:rPr>
          <w:rFonts w:ascii="Times New Roman" w:hAnsi="Times New Roman" w:cs="Times New Roman"/>
          <w:sz w:val="24"/>
          <w:szCs w:val="24"/>
        </w:rPr>
        <w:t>октября</w:t>
      </w:r>
      <w:r w:rsidR="00BA12E3" w:rsidRPr="00BB1D2F">
        <w:rPr>
          <w:rFonts w:ascii="Times New Roman" w:hAnsi="Times New Roman" w:cs="Times New Roman"/>
          <w:sz w:val="24"/>
          <w:szCs w:val="24"/>
        </w:rPr>
        <w:t xml:space="preserve"> 2023 г.</w:t>
      </w:r>
      <w:r w:rsidR="00BA12E3" w:rsidRPr="00BB1D2F">
        <w:rPr>
          <w:rFonts w:ascii="Times New Roman" w:hAnsi="Times New Roman" w:cs="Times New Roman"/>
          <w:sz w:val="24"/>
          <w:szCs w:val="24"/>
        </w:rPr>
        <w:tab/>
        <w:t xml:space="preserve">                                                                                                </w:t>
      </w:r>
      <w:r>
        <w:rPr>
          <w:rFonts w:ascii="Times New Roman" w:hAnsi="Times New Roman" w:cs="Times New Roman"/>
          <w:sz w:val="24"/>
          <w:szCs w:val="24"/>
        </w:rPr>
        <w:t xml:space="preserve">               </w:t>
      </w:r>
      <w:bookmarkStart w:id="0" w:name="_GoBack"/>
      <w:bookmarkEnd w:id="0"/>
      <w:r w:rsidR="00BA12E3" w:rsidRPr="00BB1D2F">
        <w:rPr>
          <w:rFonts w:ascii="Times New Roman" w:hAnsi="Times New Roman" w:cs="Times New Roman"/>
          <w:sz w:val="24"/>
          <w:szCs w:val="24"/>
        </w:rPr>
        <w:t xml:space="preserve">№ </w:t>
      </w:r>
      <w:r>
        <w:rPr>
          <w:rFonts w:ascii="Times New Roman" w:hAnsi="Times New Roman" w:cs="Times New Roman"/>
          <w:sz w:val="24"/>
          <w:szCs w:val="24"/>
        </w:rPr>
        <w:t>168</w:t>
      </w:r>
    </w:p>
    <w:p w:rsidR="00BA12E3" w:rsidRPr="00BB1D2F" w:rsidRDefault="00BA12E3" w:rsidP="00BB1D2F">
      <w:pPr>
        <w:spacing w:after="0" w:line="240" w:lineRule="auto"/>
        <w:rPr>
          <w:rFonts w:ascii="Times New Roman" w:hAnsi="Times New Roman" w:cs="Times New Roman"/>
          <w:sz w:val="24"/>
          <w:szCs w:val="24"/>
        </w:rPr>
      </w:pPr>
    </w:p>
    <w:p w:rsidR="00BA12E3" w:rsidRPr="00581B05" w:rsidRDefault="00BA12E3" w:rsidP="00581B05">
      <w:pPr>
        <w:pStyle w:val="Standard"/>
        <w:ind w:right="4535"/>
        <w:jc w:val="both"/>
        <w:rPr>
          <w:lang w:val="ru-RU"/>
        </w:rPr>
      </w:pPr>
      <w:r w:rsidRPr="00581B05">
        <w:rPr>
          <w:lang w:val="ru-RU"/>
        </w:rPr>
        <w:t xml:space="preserve">О внесении изменений </w:t>
      </w:r>
      <w:r w:rsidR="00581B05">
        <w:rPr>
          <w:lang w:val="ru-RU"/>
        </w:rPr>
        <w:t xml:space="preserve"> </w:t>
      </w:r>
      <w:r w:rsidRPr="00581B05">
        <w:rPr>
          <w:lang w:val="ru-RU"/>
        </w:rPr>
        <w:t xml:space="preserve">в постановление администрации </w:t>
      </w:r>
      <w:r w:rsidR="00581B05">
        <w:rPr>
          <w:lang w:val="ru-RU"/>
        </w:rPr>
        <w:t xml:space="preserve"> </w:t>
      </w:r>
      <w:r w:rsidRPr="00581B05">
        <w:rPr>
          <w:lang w:val="ru-RU"/>
        </w:rPr>
        <w:t xml:space="preserve">городского поселения </w:t>
      </w:r>
      <w:proofErr w:type="gramStart"/>
      <w:r w:rsidRPr="00581B05">
        <w:rPr>
          <w:lang w:val="ru-RU"/>
        </w:rPr>
        <w:t>Таёжный</w:t>
      </w:r>
      <w:proofErr w:type="gramEnd"/>
      <w:r w:rsidR="00581B05">
        <w:rPr>
          <w:lang w:val="ru-RU"/>
        </w:rPr>
        <w:t xml:space="preserve"> </w:t>
      </w:r>
      <w:r w:rsidRPr="00581B05">
        <w:rPr>
          <w:lang w:val="ru-RU"/>
        </w:rPr>
        <w:t>от 26.07.2022 № 133</w:t>
      </w:r>
      <w:r w:rsidR="00581B05" w:rsidRPr="00581B05">
        <w:rPr>
          <w:lang w:val="ru-RU"/>
        </w:rPr>
        <w:t xml:space="preserve"> «Об утверждении </w:t>
      </w:r>
      <w:r w:rsidR="00581B05">
        <w:rPr>
          <w:bCs/>
          <w:lang w:val="ru-RU"/>
        </w:rPr>
        <w:t xml:space="preserve">Правил </w:t>
      </w:r>
      <w:r w:rsidR="00581B05" w:rsidRPr="00581B05">
        <w:rPr>
          <w:bCs/>
          <w:lang w:val="ru-RU"/>
        </w:rPr>
        <w:t>землепол</w:t>
      </w:r>
      <w:r w:rsidR="00581B05">
        <w:rPr>
          <w:bCs/>
          <w:lang w:val="ru-RU"/>
        </w:rPr>
        <w:t xml:space="preserve">ьзования и застройки городского </w:t>
      </w:r>
      <w:r w:rsidR="00581B05" w:rsidRPr="00581B05">
        <w:rPr>
          <w:bCs/>
          <w:lang w:val="ru-RU"/>
        </w:rPr>
        <w:t>поселения Таёжный</w:t>
      </w:r>
      <w:r w:rsidR="00581B05" w:rsidRPr="00581B05">
        <w:rPr>
          <w:rFonts w:eastAsia="Calibri"/>
          <w:lang w:val="ru-RU"/>
        </w:rPr>
        <w:t>»</w:t>
      </w:r>
    </w:p>
    <w:p w:rsidR="00A01028" w:rsidRPr="00BB1D2F" w:rsidRDefault="00A01028" w:rsidP="00581B05">
      <w:pPr>
        <w:pStyle w:val="HEADERTEXT0"/>
        <w:ind w:right="4535"/>
        <w:jc w:val="both"/>
        <w:rPr>
          <w:rFonts w:ascii="Times New Roman" w:hAnsi="Times New Roman" w:cs="Times New Roman"/>
          <w:b/>
          <w:bCs/>
          <w:sz w:val="24"/>
          <w:szCs w:val="24"/>
        </w:rPr>
      </w:pPr>
      <w:r w:rsidRPr="00BB1D2F">
        <w:rPr>
          <w:rFonts w:ascii="Times New Roman" w:hAnsi="Times New Roman" w:cs="Times New Roman"/>
          <w:b/>
          <w:bCs/>
          <w:sz w:val="24"/>
          <w:szCs w:val="24"/>
        </w:rPr>
        <w:t xml:space="preserve"> </w:t>
      </w:r>
    </w:p>
    <w:p w:rsidR="00BA12E3" w:rsidRPr="00487569" w:rsidRDefault="00487569" w:rsidP="00BB1D2F">
      <w:pPr>
        <w:pStyle w:val="Standard"/>
        <w:ind w:firstLine="709"/>
        <w:jc w:val="both"/>
        <w:rPr>
          <w:bCs/>
          <w:color w:val="000000"/>
          <w:lang w:val="ru-RU"/>
        </w:rPr>
      </w:pPr>
      <w:r w:rsidRPr="00487569">
        <w:rPr>
          <w:lang w:val="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w:t>
      </w:r>
      <w:r w:rsidR="00BA12E3" w:rsidRPr="00487569">
        <w:rPr>
          <w:lang w:val="ru-RU"/>
        </w:rPr>
        <w:t xml:space="preserve">, </w:t>
      </w:r>
      <w:r w:rsidR="00BA12E3" w:rsidRPr="00487569">
        <w:rPr>
          <w:lang w:val="ru-RU" w:eastAsia="en-US"/>
        </w:rPr>
        <w:t xml:space="preserve">Уставом городского поселения </w:t>
      </w:r>
      <w:proofErr w:type="gramStart"/>
      <w:r w:rsidR="00BA12E3" w:rsidRPr="00487569">
        <w:rPr>
          <w:lang w:val="ru-RU" w:eastAsia="en-US"/>
        </w:rPr>
        <w:t>Таёжный</w:t>
      </w:r>
      <w:proofErr w:type="gramEnd"/>
      <w:r w:rsidR="0071760A" w:rsidRPr="0071760A">
        <w:rPr>
          <w:lang w:val="ru-RU"/>
        </w:rPr>
        <w:t xml:space="preserve"> учитывая заключение о результатах общественных обсуждений от </w:t>
      </w:r>
      <w:r w:rsidR="00581B05">
        <w:rPr>
          <w:lang w:val="ru-RU"/>
        </w:rPr>
        <w:t>18</w:t>
      </w:r>
      <w:r w:rsidR="0071760A" w:rsidRPr="0071760A">
        <w:rPr>
          <w:lang w:val="ru-RU"/>
        </w:rPr>
        <w:t>.</w:t>
      </w:r>
      <w:r w:rsidR="00581B05">
        <w:rPr>
          <w:lang w:val="ru-RU"/>
        </w:rPr>
        <w:t>10</w:t>
      </w:r>
      <w:r w:rsidR="0071760A" w:rsidRPr="0071760A">
        <w:rPr>
          <w:lang w:val="ru-RU"/>
        </w:rPr>
        <w:t>.2023</w:t>
      </w:r>
      <w:r w:rsidR="0071760A" w:rsidRPr="0071760A">
        <w:rPr>
          <w:lang w:val="ru-RU" w:eastAsia="en-US"/>
        </w:rPr>
        <w:t>:</w:t>
      </w:r>
    </w:p>
    <w:p w:rsidR="00BA12E3" w:rsidRPr="00BB1D2F" w:rsidRDefault="00BA12E3" w:rsidP="00966079">
      <w:pPr>
        <w:pStyle w:val="affd"/>
        <w:numPr>
          <w:ilvl w:val="0"/>
          <w:numId w:val="1"/>
        </w:numPr>
        <w:shd w:val="clear" w:color="auto" w:fill="FFFFFF"/>
        <w:tabs>
          <w:tab w:val="left" w:pos="993"/>
        </w:tabs>
        <w:ind w:left="0" w:firstLine="709"/>
        <w:jc w:val="both"/>
        <w:rPr>
          <w:bCs/>
          <w:sz w:val="24"/>
          <w:szCs w:val="24"/>
        </w:rPr>
      </w:pPr>
      <w:r w:rsidRPr="00BB1D2F">
        <w:rPr>
          <w:sz w:val="24"/>
          <w:szCs w:val="24"/>
        </w:rPr>
        <w:t xml:space="preserve">Внести в постановление администрации городского поселения </w:t>
      </w:r>
      <w:proofErr w:type="gramStart"/>
      <w:r w:rsidRPr="00BB1D2F">
        <w:rPr>
          <w:sz w:val="24"/>
          <w:szCs w:val="24"/>
        </w:rPr>
        <w:t>Таёжный</w:t>
      </w:r>
      <w:proofErr w:type="gramEnd"/>
      <w:r w:rsidRPr="00BB1D2F">
        <w:rPr>
          <w:sz w:val="24"/>
          <w:szCs w:val="24"/>
        </w:rPr>
        <w:t xml:space="preserve"> от </w:t>
      </w:r>
      <w:r w:rsidR="002D08D8" w:rsidRPr="00BB1D2F">
        <w:rPr>
          <w:sz w:val="24"/>
          <w:szCs w:val="24"/>
        </w:rPr>
        <w:t>26</w:t>
      </w:r>
      <w:r w:rsidRPr="00BB1D2F">
        <w:rPr>
          <w:sz w:val="24"/>
          <w:szCs w:val="24"/>
        </w:rPr>
        <w:t>.07.2022 № 1</w:t>
      </w:r>
      <w:r w:rsidR="002D08D8" w:rsidRPr="00BB1D2F">
        <w:rPr>
          <w:sz w:val="24"/>
          <w:szCs w:val="24"/>
        </w:rPr>
        <w:t>33</w:t>
      </w:r>
      <w:r w:rsidRPr="00BB1D2F">
        <w:rPr>
          <w:sz w:val="24"/>
          <w:szCs w:val="24"/>
        </w:rPr>
        <w:t xml:space="preserve"> «Об утверждении </w:t>
      </w:r>
      <w:r w:rsidRPr="00BB1D2F">
        <w:rPr>
          <w:bCs/>
          <w:sz w:val="24"/>
          <w:szCs w:val="24"/>
        </w:rPr>
        <w:t>Правил землепользования и застройки городского поселения Таёжный</w:t>
      </w:r>
      <w:r w:rsidRPr="00BB1D2F">
        <w:rPr>
          <w:rFonts w:eastAsia="Calibri"/>
          <w:sz w:val="24"/>
          <w:szCs w:val="24"/>
        </w:rPr>
        <w:t>»</w:t>
      </w:r>
      <w:r w:rsidRPr="00BB1D2F">
        <w:rPr>
          <w:color w:val="000000"/>
          <w:sz w:val="24"/>
          <w:szCs w:val="24"/>
        </w:rPr>
        <w:t xml:space="preserve"> </w:t>
      </w:r>
      <w:r w:rsidRPr="00BB1D2F">
        <w:rPr>
          <w:sz w:val="24"/>
          <w:szCs w:val="24"/>
        </w:rPr>
        <w:t>следующие изменения:</w:t>
      </w:r>
    </w:p>
    <w:p w:rsidR="00BA12E3"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1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sidR="009C7BD8">
        <w:rPr>
          <w:sz w:val="24"/>
          <w:szCs w:val="24"/>
        </w:rPr>
        <w:t xml:space="preserve"> редакции (приложение </w:t>
      </w:r>
      <w:r w:rsidR="00381577">
        <w:rPr>
          <w:sz w:val="24"/>
          <w:szCs w:val="24"/>
        </w:rPr>
        <w:t>1</w:t>
      </w:r>
      <w:r w:rsidRPr="00BB1D2F">
        <w:rPr>
          <w:sz w:val="24"/>
          <w:szCs w:val="24"/>
        </w:rPr>
        <w:t>);</w:t>
      </w:r>
    </w:p>
    <w:p w:rsidR="00381577" w:rsidRDefault="00381577" w:rsidP="00381577">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w:t>
      </w:r>
      <w:r>
        <w:rPr>
          <w:sz w:val="24"/>
          <w:szCs w:val="24"/>
        </w:rPr>
        <w:t>2</w:t>
      </w:r>
      <w:r w:rsidRPr="00BB1D2F">
        <w:rPr>
          <w:sz w:val="24"/>
          <w:szCs w:val="24"/>
        </w:rPr>
        <w:t xml:space="preserve">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2</w:t>
      </w:r>
      <w:r w:rsidRPr="00BB1D2F">
        <w:rPr>
          <w:sz w:val="24"/>
          <w:szCs w:val="24"/>
        </w:rPr>
        <w:t>);</w:t>
      </w:r>
    </w:p>
    <w:p w:rsidR="00381577" w:rsidRPr="00381577" w:rsidRDefault="00381577" w:rsidP="00381577">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w:t>
      </w:r>
      <w:r w:rsidR="00843B1C">
        <w:rPr>
          <w:sz w:val="24"/>
          <w:szCs w:val="24"/>
        </w:rPr>
        <w:t>3</w:t>
      </w:r>
      <w:r w:rsidRPr="00BB1D2F">
        <w:rPr>
          <w:sz w:val="24"/>
          <w:szCs w:val="24"/>
        </w:rPr>
        <w:t xml:space="preserve">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3).</w:t>
      </w:r>
    </w:p>
    <w:p w:rsidR="00BA12E3" w:rsidRPr="00BB1D2F" w:rsidRDefault="00C457E1" w:rsidP="00966079">
      <w:pPr>
        <w:pStyle w:val="affd"/>
        <w:widowControl w:val="0"/>
        <w:numPr>
          <w:ilvl w:val="0"/>
          <w:numId w:val="1"/>
        </w:numPr>
        <w:shd w:val="clear" w:color="auto" w:fill="FFFFFF"/>
        <w:tabs>
          <w:tab w:val="left" w:pos="993"/>
        </w:tabs>
        <w:ind w:left="0" w:firstLine="709"/>
        <w:jc w:val="both"/>
        <w:rPr>
          <w:sz w:val="24"/>
          <w:szCs w:val="24"/>
        </w:rPr>
      </w:pPr>
      <w:r w:rsidRPr="00BB1D2F">
        <w:rPr>
          <w:sz w:val="24"/>
          <w:szCs w:val="24"/>
        </w:rPr>
        <w:t xml:space="preserve">Настоящее постановление подлежит официальному опубликованию в порядке, установленном Уставом городского поселения </w:t>
      </w:r>
      <w:proofErr w:type="gramStart"/>
      <w:r w:rsidRPr="00BB1D2F">
        <w:rPr>
          <w:sz w:val="24"/>
          <w:szCs w:val="24"/>
        </w:rPr>
        <w:t>Та</w:t>
      </w:r>
      <w:r w:rsidR="00E9679D">
        <w:rPr>
          <w:sz w:val="24"/>
          <w:szCs w:val="24"/>
        </w:rPr>
        <w:t>ё</w:t>
      </w:r>
      <w:r w:rsidRPr="00BB1D2F">
        <w:rPr>
          <w:sz w:val="24"/>
          <w:szCs w:val="24"/>
        </w:rPr>
        <w:t>жный</w:t>
      </w:r>
      <w:proofErr w:type="gramEnd"/>
      <w:r w:rsidRPr="00BB1D2F">
        <w:rPr>
          <w:sz w:val="24"/>
          <w:szCs w:val="24"/>
        </w:rPr>
        <w:t>.</w:t>
      </w:r>
    </w:p>
    <w:p w:rsidR="00BA12E3" w:rsidRPr="00BB1D2F" w:rsidRDefault="00BA12E3" w:rsidP="00966079">
      <w:pPr>
        <w:pStyle w:val="affd"/>
        <w:numPr>
          <w:ilvl w:val="0"/>
          <w:numId w:val="1"/>
        </w:numPr>
        <w:shd w:val="clear" w:color="auto" w:fill="FFFFFF"/>
        <w:tabs>
          <w:tab w:val="left" w:pos="993"/>
        </w:tabs>
        <w:ind w:left="0" w:firstLine="709"/>
        <w:jc w:val="both"/>
        <w:rPr>
          <w:sz w:val="24"/>
          <w:szCs w:val="24"/>
        </w:rPr>
      </w:pPr>
      <w:r w:rsidRPr="00BB1D2F">
        <w:rPr>
          <w:sz w:val="24"/>
          <w:szCs w:val="24"/>
        </w:rPr>
        <w:t>Настоящее постановление вступает в силу после его официального опубликования.</w:t>
      </w: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176D4" w:rsidRDefault="005B2105" w:rsidP="00381577">
      <w:pPr>
        <w:tabs>
          <w:tab w:val="left" w:pos="8222"/>
        </w:tabs>
        <w:spacing w:after="0" w:line="240" w:lineRule="auto"/>
        <w:jc w:val="both"/>
        <w:rPr>
          <w:rFonts w:ascii="Times New Roman" w:hAnsi="Times New Roman" w:cs="Times New Roman"/>
          <w:color w:val="000000"/>
          <w:sz w:val="24"/>
          <w:szCs w:val="24"/>
        </w:rPr>
      </w:pPr>
      <w:r w:rsidRPr="00BB1D2F">
        <w:rPr>
          <w:rFonts w:ascii="Times New Roman" w:hAnsi="Times New Roman" w:cs="Times New Roman"/>
          <w:color w:val="000000"/>
          <w:sz w:val="24"/>
          <w:szCs w:val="24"/>
        </w:rPr>
        <w:t>Г</w:t>
      </w:r>
      <w:r w:rsidR="0060103A" w:rsidRPr="00BB1D2F">
        <w:rPr>
          <w:rFonts w:ascii="Times New Roman" w:hAnsi="Times New Roman" w:cs="Times New Roman"/>
          <w:color w:val="000000"/>
          <w:sz w:val="24"/>
          <w:szCs w:val="24"/>
        </w:rPr>
        <w:t>лав</w:t>
      </w:r>
      <w:r w:rsidRPr="00BB1D2F">
        <w:rPr>
          <w:rFonts w:ascii="Times New Roman" w:hAnsi="Times New Roman" w:cs="Times New Roman"/>
          <w:color w:val="000000"/>
          <w:sz w:val="24"/>
          <w:szCs w:val="24"/>
        </w:rPr>
        <w:t>а</w:t>
      </w:r>
      <w:r w:rsidR="0060103A" w:rsidRPr="00BB1D2F">
        <w:rPr>
          <w:rFonts w:ascii="Times New Roman" w:hAnsi="Times New Roman" w:cs="Times New Roman"/>
          <w:color w:val="000000"/>
          <w:sz w:val="24"/>
          <w:szCs w:val="24"/>
        </w:rPr>
        <w:t xml:space="preserve"> городского поселения </w:t>
      </w:r>
      <w:proofErr w:type="gramStart"/>
      <w:r w:rsidR="0060103A" w:rsidRPr="00BB1D2F">
        <w:rPr>
          <w:rFonts w:ascii="Times New Roman" w:hAnsi="Times New Roman" w:cs="Times New Roman"/>
          <w:color w:val="000000"/>
          <w:sz w:val="24"/>
          <w:szCs w:val="24"/>
        </w:rPr>
        <w:t>Таёжный</w:t>
      </w:r>
      <w:proofErr w:type="gramEnd"/>
      <w:r w:rsidR="00BA12E3" w:rsidRPr="00BB1D2F">
        <w:rPr>
          <w:rFonts w:ascii="Times New Roman" w:hAnsi="Times New Roman" w:cs="Times New Roman"/>
          <w:color w:val="000000"/>
          <w:sz w:val="24"/>
          <w:szCs w:val="24"/>
        </w:rPr>
        <w:tab/>
      </w:r>
      <w:r w:rsidRPr="00BB1D2F">
        <w:rPr>
          <w:rFonts w:ascii="Times New Roman" w:hAnsi="Times New Roman" w:cs="Times New Roman"/>
          <w:color w:val="000000"/>
          <w:sz w:val="24"/>
          <w:szCs w:val="24"/>
        </w:rPr>
        <w:t xml:space="preserve">А.Р. </w:t>
      </w:r>
      <w:proofErr w:type="spellStart"/>
      <w:r w:rsidRPr="00BB1D2F">
        <w:rPr>
          <w:rFonts w:ascii="Times New Roman" w:hAnsi="Times New Roman" w:cs="Times New Roman"/>
          <w:color w:val="000000"/>
          <w:sz w:val="24"/>
          <w:szCs w:val="24"/>
        </w:rPr>
        <w:t>Аширов</w:t>
      </w:r>
      <w:proofErr w:type="spellEnd"/>
    </w:p>
    <w:p w:rsidR="00E37664" w:rsidRPr="00C70D1C" w:rsidRDefault="00E37664" w:rsidP="00BB1D2F">
      <w:pPr>
        <w:tabs>
          <w:tab w:val="left" w:pos="8222"/>
        </w:tabs>
        <w:spacing w:after="0" w:line="240" w:lineRule="auto"/>
        <w:jc w:val="both"/>
        <w:rPr>
          <w:rFonts w:ascii="Times New Roman" w:hAnsi="Times New Roman" w:cs="Times New Roman"/>
          <w:color w:val="000000"/>
          <w:sz w:val="24"/>
          <w:szCs w:val="24"/>
        </w:rPr>
        <w:sectPr w:rsidR="00E37664" w:rsidRPr="00C70D1C" w:rsidSect="00DB016E">
          <w:pgSz w:w="11906" w:h="16838"/>
          <w:pgMar w:top="1135" w:right="567" w:bottom="568" w:left="1701" w:header="709" w:footer="709" w:gutter="0"/>
          <w:cols w:space="708"/>
          <w:docGrid w:linePitch="360"/>
        </w:sectPr>
      </w:pPr>
    </w:p>
    <w:p w:rsidR="00BB1D2F" w:rsidRPr="006D0296" w:rsidRDefault="00BB1D2F" w:rsidP="00BB1D2F">
      <w:pPr>
        <w:spacing w:after="0" w:line="240" w:lineRule="auto"/>
        <w:ind w:left="12049"/>
        <w:jc w:val="right"/>
        <w:rPr>
          <w:rFonts w:ascii="Times New Roman" w:eastAsia="Calibri" w:hAnsi="Times New Roman" w:cs="Times New Roman"/>
          <w:sz w:val="20"/>
          <w:szCs w:val="24"/>
          <w:lang w:eastAsia="en-US"/>
        </w:rPr>
      </w:pPr>
    </w:p>
    <w:p w:rsidR="00BB1D2F" w:rsidRPr="00BB1D2F" w:rsidRDefault="00BB1D2F" w:rsidP="00BB1D2F">
      <w:pPr>
        <w:tabs>
          <w:tab w:val="left" w:pos="709"/>
        </w:tabs>
        <w:spacing w:after="0" w:line="240" w:lineRule="auto"/>
        <w:ind w:firstLine="567"/>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Приложение 1</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proofErr w:type="gramStart"/>
      <w:r>
        <w:rPr>
          <w:rFonts w:ascii="Times New Roman" w:hAnsi="Times New Roman" w:cs="Times New Roman"/>
          <w:bCs/>
          <w:sz w:val="24"/>
          <w:szCs w:val="24"/>
        </w:rPr>
        <w:t>Таёжный</w:t>
      </w:r>
      <w:proofErr w:type="gramEnd"/>
    </w:p>
    <w:p w:rsidR="00DE0AB5" w:rsidRDefault="00AF48C6" w:rsidP="009C7BD8">
      <w:pPr>
        <w:autoSpaceDE w:val="0"/>
        <w:autoSpaceDN w:val="0"/>
        <w:adjustRightInd w:val="0"/>
        <w:spacing w:after="0" w:line="240" w:lineRule="auto"/>
        <w:ind w:right="-315"/>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2.5pt;height:459.5pt">
            <v:imagedata r:id="rId9" o:title="Карта градзонирования (сжатая)"/>
          </v:shape>
        </w:pict>
      </w:r>
    </w:p>
    <w:p w:rsidR="00381577" w:rsidRPr="00BB1D2F" w:rsidRDefault="00381577" w:rsidP="00381577">
      <w:pPr>
        <w:spacing w:after="0" w:line="240" w:lineRule="auto"/>
        <w:ind w:left="12049"/>
        <w:jc w:val="right"/>
        <w:rPr>
          <w:rFonts w:ascii="Times New Roman" w:eastAsia="Calibri" w:hAnsi="Times New Roman" w:cs="Times New Roman"/>
          <w:sz w:val="24"/>
          <w:szCs w:val="24"/>
          <w:lang w:eastAsia="en-US"/>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C1171F" w:rsidRDefault="00C1171F" w:rsidP="00381577">
      <w:pPr>
        <w:tabs>
          <w:tab w:val="left" w:pos="709"/>
        </w:tabs>
        <w:spacing w:after="0" w:line="240" w:lineRule="auto"/>
        <w:ind w:firstLine="567"/>
        <w:contextualSpacing/>
        <w:jc w:val="right"/>
        <w:rPr>
          <w:rFonts w:ascii="Times New Roman" w:hAnsi="Times New Roman" w:cs="Times New Roman"/>
          <w:bCs/>
          <w:sz w:val="24"/>
          <w:szCs w:val="24"/>
        </w:rPr>
      </w:pPr>
    </w:p>
    <w:p w:rsidR="00381577" w:rsidRPr="00BB1D2F" w:rsidRDefault="00381577" w:rsidP="00381577">
      <w:pPr>
        <w:tabs>
          <w:tab w:val="left" w:pos="709"/>
        </w:tabs>
        <w:spacing w:after="0" w:line="240" w:lineRule="auto"/>
        <w:ind w:firstLine="567"/>
        <w:contextualSpacing/>
        <w:jc w:val="right"/>
        <w:rPr>
          <w:rFonts w:ascii="Times New Roman" w:hAnsi="Times New Roman" w:cs="Times New Roman"/>
          <w:bCs/>
          <w:sz w:val="24"/>
          <w:szCs w:val="24"/>
        </w:rPr>
      </w:pPr>
      <w:r>
        <w:rPr>
          <w:rFonts w:ascii="Times New Roman" w:hAnsi="Times New Roman" w:cs="Times New Roman"/>
          <w:bCs/>
          <w:sz w:val="24"/>
          <w:szCs w:val="24"/>
        </w:rPr>
        <w:t>Приложение 2</w:t>
      </w:r>
    </w:p>
    <w:p w:rsidR="00381577" w:rsidRPr="00BB1D2F" w:rsidRDefault="00381577" w:rsidP="00381577">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381577" w:rsidRPr="00BB1D2F" w:rsidRDefault="00381577" w:rsidP="00381577">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r>
        <w:rPr>
          <w:rFonts w:ascii="Times New Roman" w:hAnsi="Times New Roman" w:cs="Times New Roman"/>
          <w:bCs/>
          <w:sz w:val="24"/>
          <w:szCs w:val="24"/>
        </w:rPr>
        <w:t>Таёжный</w:t>
      </w:r>
    </w:p>
    <w:p w:rsidR="006D0296" w:rsidRDefault="00AF48C6" w:rsidP="009C7BD8">
      <w:pPr>
        <w:autoSpaceDE w:val="0"/>
        <w:autoSpaceDN w:val="0"/>
        <w:adjustRightInd w:val="0"/>
        <w:spacing w:after="0" w:line="240" w:lineRule="auto"/>
        <w:ind w:right="-315"/>
        <w:jc w:val="center"/>
        <w:rPr>
          <w:rFonts w:ascii="Times New Roman" w:hAnsi="Times New Roman" w:cs="Times New Roman"/>
          <w:color w:val="000000"/>
          <w:sz w:val="24"/>
          <w:szCs w:val="24"/>
        </w:rPr>
        <w:sectPr w:rsidR="006D0296" w:rsidSect="006D0296">
          <w:headerReference w:type="default" r:id="rId10"/>
          <w:footerReference w:type="default" r:id="rId11"/>
          <w:headerReference w:type="first" r:id="rId12"/>
          <w:pgSz w:w="16838" w:h="11906" w:orient="landscape"/>
          <w:pgMar w:top="142" w:right="567" w:bottom="0" w:left="426" w:header="0" w:footer="0" w:gutter="0"/>
          <w:cols w:space="708"/>
          <w:titlePg/>
          <w:docGrid w:linePitch="360"/>
        </w:sectPr>
      </w:pPr>
      <w:r>
        <w:rPr>
          <w:rFonts w:ascii="Times New Roman" w:hAnsi="Times New Roman" w:cs="Times New Roman"/>
          <w:color w:val="000000"/>
          <w:sz w:val="24"/>
          <w:szCs w:val="24"/>
        </w:rPr>
        <w:pict>
          <v:shape id="_x0000_i1026" type="#_x0000_t75" style="width:686pt;height:436.5pt">
            <v:imagedata r:id="rId13" o:title="Карта ЗОУИТ (сжатая)"/>
          </v:shape>
        </w:pict>
      </w:r>
      <w:r w:rsidR="006D0296">
        <w:rPr>
          <w:rFonts w:ascii="Times New Roman" w:hAnsi="Times New Roman" w:cs="Times New Roman"/>
          <w:color w:val="000000"/>
          <w:sz w:val="24"/>
          <w:szCs w:val="24"/>
        </w:rPr>
        <w:t>».</w:t>
      </w:r>
    </w:p>
    <w:p w:rsidR="00F65DC1" w:rsidRPr="003F051D" w:rsidRDefault="00F65DC1" w:rsidP="00F65DC1">
      <w:pPr>
        <w:pStyle w:val="1ffffffb"/>
        <w:spacing w:line="240" w:lineRule="auto"/>
        <w:ind w:right="-1"/>
        <w:contextualSpacing/>
        <w:jc w:val="right"/>
        <w:rPr>
          <w:b w:val="0"/>
          <w:sz w:val="24"/>
          <w:szCs w:val="24"/>
        </w:rPr>
      </w:pPr>
      <w:bookmarkStart w:id="1" w:name="_Toc144716956"/>
      <w:bookmarkStart w:id="2" w:name="_Toc100137656"/>
      <w:r w:rsidRPr="003F051D">
        <w:rPr>
          <w:b w:val="0"/>
          <w:sz w:val="24"/>
          <w:szCs w:val="24"/>
        </w:rPr>
        <w:lastRenderedPageBreak/>
        <w:t>Приложение 3</w:t>
      </w:r>
      <w:bookmarkEnd w:id="1"/>
    </w:p>
    <w:p w:rsidR="00F65DC1" w:rsidRPr="003F051D" w:rsidRDefault="00F65DC1" w:rsidP="00F65DC1">
      <w:pPr>
        <w:pStyle w:val="1ffffffb"/>
        <w:spacing w:line="240" w:lineRule="auto"/>
        <w:ind w:right="-1"/>
        <w:contextualSpacing/>
        <w:jc w:val="right"/>
        <w:rPr>
          <w:b w:val="0"/>
          <w:sz w:val="24"/>
          <w:szCs w:val="24"/>
        </w:rPr>
      </w:pPr>
      <w:bookmarkStart w:id="3" w:name="_Toc100567873"/>
      <w:bookmarkStart w:id="4" w:name="_Toc144716957"/>
      <w:r w:rsidRPr="003F051D">
        <w:rPr>
          <w:b w:val="0"/>
          <w:sz w:val="24"/>
          <w:szCs w:val="24"/>
        </w:rPr>
        <w:t>к Правилам землепользования и застройки</w:t>
      </w:r>
      <w:bookmarkEnd w:id="2"/>
      <w:bookmarkEnd w:id="3"/>
      <w:bookmarkEnd w:id="4"/>
      <w:r w:rsidRPr="003F051D">
        <w:rPr>
          <w:b w:val="0"/>
          <w:sz w:val="24"/>
          <w:szCs w:val="24"/>
        </w:rPr>
        <w:t xml:space="preserve"> </w:t>
      </w:r>
    </w:p>
    <w:p w:rsidR="00F65DC1" w:rsidRPr="003F051D" w:rsidRDefault="00F65DC1" w:rsidP="00F65DC1">
      <w:pPr>
        <w:pStyle w:val="1ffffffb"/>
        <w:spacing w:line="240" w:lineRule="auto"/>
        <w:ind w:right="-1"/>
        <w:contextualSpacing/>
        <w:jc w:val="right"/>
        <w:rPr>
          <w:b w:val="0"/>
          <w:sz w:val="24"/>
          <w:szCs w:val="24"/>
        </w:rPr>
      </w:pPr>
      <w:bookmarkStart w:id="5" w:name="_Toc100137657"/>
      <w:bookmarkStart w:id="6" w:name="_Toc100567874"/>
      <w:bookmarkStart w:id="7" w:name="_Toc144716958"/>
      <w:r w:rsidRPr="003F051D">
        <w:rPr>
          <w:b w:val="0"/>
          <w:sz w:val="24"/>
          <w:szCs w:val="24"/>
        </w:rPr>
        <w:t xml:space="preserve">городского поселения </w:t>
      </w:r>
      <w:bookmarkEnd w:id="5"/>
      <w:r w:rsidRPr="003F051D">
        <w:rPr>
          <w:b w:val="0"/>
          <w:sz w:val="24"/>
          <w:szCs w:val="24"/>
        </w:rPr>
        <w:t>Таёжный</w:t>
      </w:r>
      <w:bookmarkEnd w:id="6"/>
      <w:bookmarkEnd w:id="7"/>
    </w:p>
    <w:p w:rsidR="00F65DC1" w:rsidRPr="003F051D" w:rsidRDefault="00F65DC1" w:rsidP="00F65DC1">
      <w:pPr>
        <w:pStyle w:val="1ffffffb"/>
        <w:spacing w:line="240" w:lineRule="auto"/>
        <w:ind w:left="1985" w:right="-314"/>
        <w:contextualSpacing/>
        <w:rPr>
          <w:b w:val="0"/>
          <w:sz w:val="24"/>
          <w:szCs w:val="24"/>
        </w:rPr>
      </w:pPr>
    </w:p>
    <w:p w:rsidR="00F65DC1" w:rsidRPr="003F051D" w:rsidRDefault="00F65DC1" w:rsidP="00F65DC1">
      <w:pPr>
        <w:pStyle w:val="ConsPlusNormal"/>
        <w:spacing w:line="276" w:lineRule="auto"/>
        <w:jc w:val="center"/>
        <w:rPr>
          <w:rFonts w:ascii="Times New Roman" w:hAnsi="Times New Roman" w:cs="Times New Roman"/>
          <w:sz w:val="24"/>
          <w:szCs w:val="24"/>
        </w:rPr>
      </w:pPr>
      <w:r w:rsidRPr="003F051D">
        <w:rPr>
          <w:rFonts w:ascii="Times New Roman" w:hAnsi="Times New Roman" w:cs="Times New Roman"/>
          <w:sz w:val="24"/>
          <w:szCs w:val="24"/>
        </w:rPr>
        <w:t xml:space="preserve">ПЕРЕЧЕНЬ ЗОН С ОСОБЫМИ УСЛОВИЯМИ ИСПОЛЬЗОВАНИЯ ТЕРРИТОРИИ, </w:t>
      </w:r>
      <w:r>
        <w:rPr>
          <w:rFonts w:ascii="Times New Roman" w:hAnsi="Times New Roman" w:cs="Times New Roman"/>
          <w:sz w:val="24"/>
          <w:szCs w:val="24"/>
        </w:rPr>
        <w:br/>
      </w:r>
      <w:r w:rsidRPr="003F051D">
        <w:rPr>
          <w:rFonts w:ascii="Times New Roman" w:hAnsi="Times New Roman" w:cs="Times New Roman"/>
          <w:sz w:val="24"/>
          <w:szCs w:val="24"/>
        </w:rPr>
        <w:t xml:space="preserve">ЧАСТИЧНО ИЛИ ПОЛНОСТЬЮ РАСПОЛОЖЕННЫХ НА ТЕРРИТОРИИ </w:t>
      </w:r>
      <w:r>
        <w:rPr>
          <w:rFonts w:ascii="Times New Roman" w:hAnsi="Times New Roman" w:cs="Times New Roman"/>
          <w:sz w:val="24"/>
          <w:szCs w:val="24"/>
        </w:rPr>
        <w:br/>
      </w:r>
      <w:r w:rsidRPr="003F051D">
        <w:rPr>
          <w:rFonts w:ascii="Times New Roman" w:hAnsi="Times New Roman" w:cs="Times New Roman"/>
          <w:sz w:val="24"/>
          <w:szCs w:val="24"/>
        </w:rPr>
        <w:t xml:space="preserve">ГОРОДСКОГО ПОСЕЛЕНИЯ </w:t>
      </w:r>
      <w:r w:rsidR="00EE1907">
        <w:rPr>
          <w:rFonts w:ascii="Times New Roman" w:hAnsi="Times New Roman" w:cs="Times New Roman"/>
          <w:sz w:val="24"/>
          <w:szCs w:val="24"/>
        </w:rPr>
        <w:t>ТАЁЖНЫЙ</w:t>
      </w:r>
      <w:r w:rsidRPr="003F051D">
        <w:rPr>
          <w:rFonts w:ascii="Times New Roman" w:hAnsi="Times New Roman" w:cs="Times New Roman"/>
          <w:sz w:val="24"/>
          <w:szCs w:val="24"/>
        </w:rPr>
        <w:t xml:space="preserve">, СВЕДЕНИЯ О КОТОРЫХ ВНЕСЕНЫ </w:t>
      </w:r>
    </w:p>
    <w:p w:rsidR="00F65DC1" w:rsidRPr="003F051D" w:rsidRDefault="00F65DC1" w:rsidP="00F65DC1">
      <w:pPr>
        <w:pStyle w:val="ConsPlusNormal"/>
        <w:spacing w:after="60" w:line="276" w:lineRule="auto"/>
        <w:jc w:val="center"/>
        <w:rPr>
          <w:rFonts w:ascii="Times New Roman" w:hAnsi="Times New Roman" w:cs="Times New Roman"/>
          <w:sz w:val="24"/>
          <w:szCs w:val="24"/>
        </w:rPr>
      </w:pPr>
      <w:r w:rsidRPr="003F051D">
        <w:rPr>
          <w:rFonts w:ascii="Times New Roman" w:hAnsi="Times New Roman" w:cs="Times New Roman"/>
          <w:sz w:val="24"/>
          <w:szCs w:val="24"/>
        </w:rPr>
        <w:t>В ЕДИНЫЙ ГОСУДАРСТВЕННЫЙ РЕЕСТР НЕДВИЖИМОСТИ</w:t>
      </w:r>
    </w:p>
    <w:tbl>
      <w:tblPr>
        <w:tblStyle w:val="aff8"/>
        <w:tblW w:w="9639" w:type="dxa"/>
        <w:tblInd w:w="-34" w:type="dxa"/>
        <w:tblLook w:val="04A0" w:firstRow="1" w:lastRow="0" w:firstColumn="1" w:lastColumn="0" w:noHBand="0" w:noVBand="1"/>
      </w:tblPr>
      <w:tblGrid>
        <w:gridCol w:w="562"/>
        <w:gridCol w:w="1423"/>
        <w:gridCol w:w="3118"/>
        <w:gridCol w:w="4536"/>
      </w:tblGrid>
      <w:tr w:rsidR="00F65DC1" w:rsidRPr="00273010" w:rsidTr="00412B14">
        <w:tc>
          <w:tcPr>
            <w:tcW w:w="562"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 п/п</w:t>
            </w:r>
          </w:p>
        </w:tc>
        <w:tc>
          <w:tcPr>
            <w:tcW w:w="1423"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Реестровый номер зоны</w:t>
            </w:r>
          </w:p>
        </w:tc>
        <w:tc>
          <w:tcPr>
            <w:tcW w:w="3118"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Вид зоны</w:t>
            </w:r>
          </w:p>
        </w:tc>
        <w:tc>
          <w:tcPr>
            <w:tcW w:w="4536"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Наименование</w:t>
            </w:r>
          </w:p>
        </w:tc>
      </w:tr>
      <w:tr w:rsidR="00F65DC1" w:rsidRPr="00273010" w:rsidTr="00412B14">
        <w:tc>
          <w:tcPr>
            <w:tcW w:w="562"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1</w:t>
            </w:r>
          </w:p>
        </w:tc>
        <w:tc>
          <w:tcPr>
            <w:tcW w:w="1423"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2</w:t>
            </w:r>
          </w:p>
        </w:tc>
        <w:tc>
          <w:tcPr>
            <w:tcW w:w="3118"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3</w:t>
            </w:r>
          </w:p>
        </w:tc>
        <w:tc>
          <w:tcPr>
            <w:tcW w:w="4536"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4</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86:09-6.64</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Зона с особыми условиями использования территории (охранная зона) объекта: «Линейное сооружение – Магистральный газопровод «Игрим-Серов-Н.Тагил», Воздушные линии электропередач от 0 Игрим-Серов»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86:09-6.82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геодезического пункта</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Таежный (42)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3</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86:09-6.225</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Охранная зона объектов электросетевого хозяйства "подстанция 110/10 кВ "Таежная""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86:09-6.307</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86:00-6.434</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811F18">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"СРТО-Урал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6</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86:00-6.435</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"Уренгой-Ужгород"</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7</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86:09-6.512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FFFFF"/>
              </w:rPr>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8</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86:09-6.660</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объектов ГРС "Таежная": газопровод-отвод ГРС "Таежная"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9</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86:09-6.674</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"СРТО-Урал 2"; Линейное сооружение - магистральный газопровод "Надым-Пунга-Н.Тура 3"; Линейное сооружение - магистральный газопровод "Игрим-Серов-Н.Тагил"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10</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86:09-6.678</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86:09-6.680</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 xml:space="preserve">Зона охраны искусственных </w:t>
            </w:r>
            <w:r w:rsidRPr="00273010">
              <w:rPr>
                <w:rFonts w:ascii="Times New Roman" w:eastAsia="Times New Roman" w:hAnsi="Times New Roman" w:cs="Times New Roman"/>
                <w:sz w:val="20"/>
                <w:szCs w:val="20"/>
              </w:rPr>
              <w:lastRenderedPageBreak/>
              <w:t>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lastRenderedPageBreak/>
              <w:t xml:space="preserve">Охранная зона: Линейное сооружение - магистральный газопровод "Уренгой-Петровск"; Линейное сооружение - Магистральный </w:t>
            </w:r>
            <w:r w:rsidRPr="00273010">
              <w:rPr>
                <w:rFonts w:ascii="Times New Roman" w:hAnsi="Times New Roman" w:cs="Times New Roman"/>
                <w:color w:val="000000"/>
                <w:sz w:val="20"/>
                <w:szCs w:val="20"/>
                <w:shd w:val="clear" w:color="auto" w:fill="F8F9FA"/>
              </w:rPr>
              <w:lastRenderedPageBreak/>
              <w:t>газопровод "Уренгой - Новопсков" с отметки 0 км до отметки 1400,5 км</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lastRenderedPageBreak/>
              <w:t>12</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86:09-6.681</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«СРТО-Урал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13</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Линейные сооружения – МГ: «Ямбург-Елец 1»; «Уренгой-Центр 2»; «Уренгой-Центр 1»; «Уренгой-Ужгород»; «Уренгой-Новопсков»; «Уренгой-Петровск»; «Надым-Пунга-Н.Тура 3»</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86:09-6.683</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«Игрим-Серов-Н.Тагил»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86:09-6.1005</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газоповод "Игрим-Серов-Н.Тагил". Воздушные линии электропередач от 0 Игрим-Серов до КС Комсомольская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16</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86:09-6.1111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Линейное сооружение –магистральный газопровод «Уренгой-Центр 1» с отметки 0 км до отметки 1408,0 км. Сеть электрическая (ВЛ 10 кВ)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17</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86:09-6.1339</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"Ямбург - Елец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18</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86:09-6.1349</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Зоны минимальных расстояний до линейного сооружения - магистрального газопровода «Игрим-Серов-Нижний 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19</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"Уренгой-Центр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20</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86:09-6.1352</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"Уренгой-Новопсков"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86:09-6.1353</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w:t>
            </w:r>
            <w:r w:rsidR="00554E79">
              <w:rPr>
                <w:rFonts w:ascii="Times New Roman" w:hAnsi="Times New Roman" w:cs="Times New Roman"/>
                <w:color w:val="000000"/>
                <w:sz w:val="20"/>
                <w:szCs w:val="20"/>
                <w:shd w:val="clear" w:color="auto" w:fill="F8F9FA"/>
              </w:rPr>
              <w:t>нгой-Центр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22</w:t>
            </w:r>
          </w:p>
        </w:tc>
        <w:tc>
          <w:tcPr>
            <w:tcW w:w="1423" w:type="dxa"/>
            <w:vAlign w:val="center"/>
          </w:tcPr>
          <w:p w:rsidR="00811F18" w:rsidRPr="00273010" w:rsidRDefault="007A791A"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86:09-6.14</w:t>
            </w:r>
            <w:r w:rsidR="00811F18" w:rsidRPr="00273010">
              <w:rPr>
                <w:rFonts w:ascii="Times New Roman" w:hAnsi="Times New Roman" w:cs="Times New Roman"/>
                <w:color w:val="000000"/>
                <w:sz w:val="20"/>
                <w:szCs w:val="20"/>
              </w:rPr>
              <w:t>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сооружения: подводящий газопровод</w:t>
            </w:r>
          </w:p>
        </w:tc>
      </w:tr>
      <w:tr w:rsidR="007A791A" w:rsidRPr="00273010" w:rsidTr="00412B14">
        <w:trPr>
          <w:trHeight w:val="567"/>
        </w:trPr>
        <w:tc>
          <w:tcPr>
            <w:tcW w:w="562" w:type="dxa"/>
            <w:vAlign w:val="center"/>
          </w:tcPr>
          <w:p w:rsidR="007A791A" w:rsidRPr="00273010" w:rsidRDefault="007A791A">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23</w:t>
            </w:r>
          </w:p>
        </w:tc>
        <w:tc>
          <w:tcPr>
            <w:tcW w:w="1423" w:type="dxa"/>
            <w:vAlign w:val="center"/>
          </w:tcPr>
          <w:p w:rsidR="007A791A" w:rsidRPr="00273010" w:rsidRDefault="007A791A"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86:09-6.1421</w:t>
            </w:r>
          </w:p>
        </w:tc>
        <w:tc>
          <w:tcPr>
            <w:tcW w:w="3118" w:type="dxa"/>
            <w:vAlign w:val="center"/>
          </w:tcPr>
          <w:p w:rsidR="007A791A" w:rsidRPr="00273010" w:rsidRDefault="007A791A" w:rsidP="006D3D36">
            <w:pPr>
              <w:shd w:val="clear" w:color="auto" w:fill="FFFFFF"/>
              <w:rPr>
                <w:rFonts w:ascii="Times New Roman" w:eastAsia="Times New Roman" w:hAnsi="Times New Roman" w:cs="Times New Roman"/>
                <w:sz w:val="20"/>
                <w:szCs w:val="20"/>
              </w:rPr>
            </w:pPr>
            <w:r w:rsidRPr="00273010">
              <w:rPr>
                <w:rFonts w:ascii="Times New Roman" w:hAnsi="Times New Roman" w:cs="Times New Roman"/>
                <w:color w:val="000000"/>
                <w:sz w:val="20"/>
                <w:szCs w:val="20"/>
                <w:shd w:val="clear" w:color="auto" w:fill="FFFFFF"/>
              </w:rPr>
              <w:t>Зона публичного сервитута</w:t>
            </w:r>
          </w:p>
        </w:tc>
        <w:tc>
          <w:tcPr>
            <w:tcW w:w="4536" w:type="dxa"/>
            <w:vAlign w:val="center"/>
          </w:tcPr>
          <w:p w:rsidR="007A791A" w:rsidRPr="00273010" w:rsidRDefault="007A791A" w:rsidP="006D3D36">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Публичный сервитут</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86:05-6.3748</w:t>
            </w:r>
          </w:p>
        </w:tc>
        <w:tc>
          <w:tcPr>
            <w:tcW w:w="3118" w:type="dxa"/>
            <w:vAlign w:val="center"/>
          </w:tcPr>
          <w:p w:rsidR="00273010" w:rsidRPr="007A791A" w:rsidRDefault="00273010" w:rsidP="00273010">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273010" w:rsidP="00273010">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273010"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"Уренгой-Петровск"</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86:05-6.3756</w:t>
            </w:r>
          </w:p>
        </w:tc>
        <w:tc>
          <w:tcPr>
            <w:tcW w:w="3118" w:type="dxa"/>
            <w:vAlign w:val="center"/>
          </w:tcPr>
          <w:p w:rsidR="00273010" w:rsidRPr="00273010" w:rsidRDefault="00273010" w:rsidP="00273010">
            <w:pPr>
              <w:shd w:val="clear" w:color="auto" w:fill="FFFFFF"/>
              <w:spacing w:after="75"/>
              <w:rPr>
                <w:rFonts w:ascii="Times New Roman" w:eastAsia="Times New Roman" w:hAnsi="Times New Roman" w:cs="Times New Roman"/>
                <w:color w:val="000000"/>
                <w:sz w:val="20"/>
                <w:szCs w:val="20"/>
              </w:rPr>
            </w:pPr>
            <w:r w:rsidRPr="00273010">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273010" w:rsidP="00273010">
            <w:pPr>
              <w:shd w:val="clear" w:color="auto" w:fill="FFFFFF"/>
              <w:spacing w:after="75"/>
              <w:rPr>
                <w:rFonts w:ascii="Times New Roman" w:eastAsia="Times New Roman" w:hAnsi="Times New Roman" w:cs="Times New Roman"/>
                <w:color w:val="000000"/>
                <w:sz w:val="20"/>
                <w:szCs w:val="20"/>
              </w:rPr>
            </w:pPr>
            <w:r w:rsidRPr="00273010">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273010"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"Надым-Пунга-Н.Тура 3"</w:t>
            </w:r>
          </w:p>
        </w:tc>
      </w:tr>
    </w:tbl>
    <w:p w:rsidR="00780688" w:rsidRPr="00BB1D2F" w:rsidRDefault="00780688" w:rsidP="00C1171F">
      <w:pPr>
        <w:autoSpaceDE w:val="0"/>
        <w:autoSpaceDN w:val="0"/>
        <w:adjustRightInd w:val="0"/>
        <w:spacing w:after="0" w:line="240" w:lineRule="auto"/>
        <w:ind w:right="-1"/>
        <w:jc w:val="right"/>
        <w:rPr>
          <w:rFonts w:ascii="Times New Roman" w:hAnsi="Times New Roman" w:cs="Times New Roman"/>
          <w:color w:val="000000"/>
          <w:sz w:val="24"/>
          <w:szCs w:val="24"/>
        </w:rPr>
      </w:pPr>
    </w:p>
    <w:sectPr w:rsidR="00780688" w:rsidRPr="00BB1D2F" w:rsidSect="00412B14">
      <w:pgSz w:w="11906" w:h="16838"/>
      <w:pgMar w:top="1077" w:right="624" w:bottom="107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C21" w:rsidRDefault="00772C21" w:rsidP="0009271D">
      <w:pPr>
        <w:spacing w:after="0" w:line="240" w:lineRule="auto"/>
      </w:pPr>
      <w:r>
        <w:separator/>
      </w:r>
    </w:p>
  </w:endnote>
  <w:endnote w:type="continuationSeparator" w:id="0">
    <w:p w:rsidR="00772C21" w:rsidRDefault="00772C21" w:rsidP="0009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F74188" w:rsidRDefault="00811F18" w:rsidP="00BB1D2F">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C21" w:rsidRDefault="00772C21" w:rsidP="0009271D">
      <w:pPr>
        <w:spacing w:after="0" w:line="240" w:lineRule="auto"/>
      </w:pPr>
      <w:r>
        <w:separator/>
      </w:r>
    </w:p>
  </w:footnote>
  <w:footnote w:type="continuationSeparator" w:id="0">
    <w:p w:rsidR="00772C21" w:rsidRDefault="00772C21" w:rsidP="00092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1658C4" w:rsidRDefault="00811F18" w:rsidP="00BB1D2F">
    <w:pPr>
      <w:pStyle w:val="aff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1658C4" w:rsidRDefault="00811F18" w:rsidP="00BB1D2F">
    <w:pPr>
      <w:pStyle w:val="aff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4">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08CA5B61"/>
    <w:multiLevelType w:val="multilevel"/>
    <w:tmpl w:val="413ADFFE"/>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8">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3"/>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2">
    <w:nsid w:val="146D4FC1"/>
    <w:multiLevelType w:val="multilevel"/>
    <w:tmpl w:val="04190023"/>
    <w:styleLink w:val="a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5"/>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6"/>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A3609A1"/>
    <w:multiLevelType w:val="hybridMultilevel"/>
    <w:tmpl w:val="2C5C34DA"/>
    <w:lvl w:ilvl="0" w:tplc="BFD03F52">
      <w:start w:val="1"/>
      <w:numFmt w:val="decimal"/>
      <w:pStyle w:val="a7"/>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9"/>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b"/>
    <w:lvl w:ilvl="0">
      <w:start w:val="1"/>
      <w:numFmt w:val="bullet"/>
      <w:pStyle w:val="ac"/>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f"/>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55E61DC1"/>
    <w:multiLevelType w:val="hybridMultilevel"/>
    <w:tmpl w:val="CEC4AA4A"/>
    <w:lvl w:ilvl="0" w:tplc="3F5ABE36">
      <w:start w:val="1"/>
      <w:numFmt w:val="bullet"/>
      <w:pStyle w:val="af0"/>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2">
    <w:nsid w:val="589E73DF"/>
    <w:multiLevelType w:val="multilevel"/>
    <w:tmpl w:val="7946FCB8"/>
    <w:lvl w:ilvl="0">
      <w:start w:val="1"/>
      <w:numFmt w:val="decimal"/>
      <w:lvlText w:val="%1."/>
      <w:lvlJc w:val="left"/>
      <w:pPr>
        <w:ind w:left="360" w:hanging="360"/>
      </w:pPr>
    </w:lvl>
    <w:lvl w:ilvl="1">
      <w:start w:val="1"/>
      <w:numFmt w:val="decimal"/>
      <w:pStyle w:val="af1"/>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2"/>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34214A0"/>
    <w:multiLevelType w:val="hybridMultilevel"/>
    <w:tmpl w:val="9EC44546"/>
    <w:lvl w:ilvl="0" w:tplc="7200D38E">
      <w:start w:val="1"/>
      <w:numFmt w:val="bullet"/>
      <w:pStyle w:val="af3"/>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F01485"/>
    <w:multiLevelType w:val="hybridMultilevel"/>
    <w:tmpl w:val="F3B40150"/>
    <w:lvl w:ilvl="0" w:tplc="FFFFFFFF">
      <w:start w:val="1"/>
      <w:numFmt w:val="decimalZero"/>
      <w:pStyle w:val="af4"/>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7CBA3C7C"/>
    <w:multiLevelType w:val="multilevel"/>
    <w:tmpl w:val="CE4836BA"/>
    <w:styleLink w:val="af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7E752801"/>
    <w:multiLevelType w:val="multilevel"/>
    <w:tmpl w:val="72BC0CCC"/>
    <w:lvl w:ilvl="0">
      <w:start w:val="1"/>
      <w:numFmt w:val="bullet"/>
      <w:pStyle w:val="af6"/>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8">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9"/>
  </w:num>
  <w:num w:numId="2">
    <w:abstractNumId w:val="59"/>
  </w:num>
  <w:num w:numId="3">
    <w:abstractNumId w:val="4"/>
  </w:num>
  <w:num w:numId="4">
    <w:abstractNumId w:val="29"/>
  </w:num>
  <w:num w:numId="5">
    <w:abstractNumId w:val="35"/>
  </w:num>
  <w:num w:numId="6">
    <w:abstractNumId w:val="34"/>
  </w:num>
  <w:num w:numId="7">
    <w:abstractNumId w:val="52"/>
  </w:num>
  <w:num w:numId="8">
    <w:abstractNumId w:val="36"/>
  </w:num>
  <w:num w:numId="9">
    <w:abstractNumId w:val="11"/>
  </w:num>
  <w:num w:numId="10">
    <w:abstractNumId w:val="20"/>
  </w:num>
  <w:num w:numId="11">
    <w:abstractNumId w:val="7"/>
  </w:num>
  <w:num w:numId="12">
    <w:abstractNumId w:val="28"/>
  </w:num>
  <w:num w:numId="13">
    <w:abstractNumId w:val="8"/>
  </w:num>
  <w:num w:numId="14">
    <w:abstractNumId w:val="42"/>
  </w:num>
  <w:num w:numId="15">
    <w:abstractNumId w:val="27"/>
  </w:num>
  <w:num w:numId="16">
    <w:abstractNumId w:val="23"/>
  </w:num>
  <w:num w:numId="17">
    <w:abstractNumId w:val="6"/>
  </w:num>
  <w:num w:numId="18">
    <w:abstractNumId w:val="0"/>
  </w:num>
  <w:num w:numId="19">
    <w:abstractNumId w:val="58"/>
  </w:num>
  <w:num w:numId="20">
    <w:abstractNumId w:val="68"/>
  </w:num>
  <w:num w:numId="21">
    <w:abstractNumId w:val="43"/>
  </w:num>
  <w:num w:numId="22">
    <w:abstractNumId w:val="16"/>
  </w:num>
  <w:num w:numId="23">
    <w:abstractNumId w:val="55"/>
  </w:num>
  <w:num w:numId="24">
    <w:abstractNumId w:val="57"/>
  </w:num>
  <w:num w:numId="25">
    <w:abstractNumId w:val="26"/>
  </w:num>
  <w:num w:numId="26">
    <w:abstractNumId w:val="50"/>
  </w:num>
  <w:num w:numId="27">
    <w:abstractNumId w:val="56"/>
  </w:num>
  <w:num w:numId="28">
    <w:abstractNumId w:val="30"/>
  </w:num>
  <w:num w:numId="29">
    <w:abstractNumId w:val="24"/>
  </w:num>
  <w:num w:numId="30">
    <w:abstractNumId w:val="14"/>
  </w:num>
  <w:num w:numId="31">
    <w:abstractNumId w:val="17"/>
  </w:num>
  <w:num w:numId="32">
    <w:abstractNumId w:val="66"/>
  </w:num>
  <w:num w:numId="33">
    <w:abstractNumId w:val="10"/>
  </w:num>
  <w:num w:numId="34">
    <w:abstractNumId w:val="12"/>
  </w:num>
  <w:num w:numId="35">
    <w:abstractNumId w:val="32"/>
  </w:num>
  <w:num w:numId="36">
    <w:abstractNumId w:val="31"/>
  </w:num>
  <w:num w:numId="37">
    <w:abstractNumId w:val="48"/>
  </w:num>
  <w:num w:numId="38">
    <w:abstractNumId w:val="54"/>
  </w:num>
  <w:num w:numId="39">
    <w:abstractNumId w:val="60"/>
  </w:num>
  <w:num w:numId="40">
    <w:abstractNumId w:val="40"/>
  </w:num>
  <w:num w:numId="41">
    <w:abstractNumId w:val="64"/>
  </w:num>
  <w:num w:numId="42">
    <w:abstractNumId w:val="62"/>
  </w:num>
  <w:num w:numId="43">
    <w:abstractNumId w:val="21"/>
  </w:num>
  <w:num w:numId="44">
    <w:abstractNumId w:val="45"/>
  </w:num>
  <w:num w:numId="45">
    <w:abstractNumId w:val="22"/>
  </w:num>
  <w:num w:numId="46">
    <w:abstractNumId w:val="63"/>
  </w:num>
  <w:num w:numId="47">
    <w:abstractNumId w:val="65"/>
  </w:num>
  <w:num w:numId="48">
    <w:abstractNumId w:val="13"/>
  </w:num>
  <w:num w:numId="49">
    <w:abstractNumId w:val="53"/>
  </w:num>
  <w:num w:numId="50">
    <w:abstractNumId w:val="67"/>
  </w:num>
  <w:num w:numId="51">
    <w:abstractNumId w:val="37"/>
  </w:num>
  <w:num w:numId="52">
    <w:abstractNumId w:val="1"/>
  </w:num>
  <w:num w:numId="53">
    <w:abstractNumId w:val="18"/>
  </w:num>
  <w:num w:numId="54">
    <w:abstractNumId w:val="44"/>
  </w:num>
  <w:num w:numId="55">
    <w:abstractNumId w:val="38"/>
  </w:num>
  <w:num w:numId="56">
    <w:abstractNumId w:val="33"/>
  </w:num>
  <w:num w:numId="57">
    <w:abstractNumId w:val="41"/>
  </w:num>
  <w:num w:numId="58">
    <w:abstractNumId w:val="61"/>
    <w:lvlOverride w:ilvl="0">
      <w:lvl w:ilvl="0">
        <w:start w:val="1"/>
        <w:numFmt w:val="bullet"/>
        <w:pStyle w:val="ptb"/>
        <w:lvlText w:val=""/>
        <w:lvlJc w:val="left"/>
        <w:pPr>
          <w:ind w:left="1078" w:hanging="227"/>
        </w:pPr>
        <w:rPr>
          <w:rFonts w:ascii="Symbol" w:hAnsi="Symbol" w:hint="default"/>
          <w:sz w:val="24"/>
        </w:rPr>
      </w:lvl>
    </w:lvlOverride>
  </w:num>
  <w:num w:numId="59">
    <w:abstractNumId w:val="3"/>
  </w:num>
  <w:num w:numId="60">
    <w:abstractNumId w:val="25"/>
  </w:num>
  <w:num w:numId="61">
    <w:abstractNumId w:val="51"/>
  </w:num>
  <w:num w:numId="62">
    <w:abstractNumId w:val="47"/>
  </w:num>
  <w:num w:numId="63">
    <w:abstractNumId w:val="5"/>
  </w:num>
  <w:num w:numId="64">
    <w:abstractNumId w:val="39"/>
  </w:num>
  <w:num w:numId="65">
    <w:abstractNumId w:val="46"/>
  </w:num>
  <w:num w:numId="66">
    <w:abstractNumId w:val="19"/>
  </w:num>
  <w:num w:numId="67">
    <w:abstractNumId w:val="15"/>
  </w:num>
  <w:num w:numId="68">
    <w:abstractNumId w:val="9"/>
  </w:num>
  <w:num w:numId="69">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0CC"/>
    <w:rsid w:val="00001B27"/>
    <w:rsid w:val="000020BA"/>
    <w:rsid w:val="00005220"/>
    <w:rsid w:val="00006FC5"/>
    <w:rsid w:val="00014125"/>
    <w:rsid w:val="000256B9"/>
    <w:rsid w:val="00027C13"/>
    <w:rsid w:val="00032BE9"/>
    <w:rsid w:val="000376CC"/>
    <w:rsid w:val="00043586"/>
    <w:rsid w:val="00051422"/>
    <w:rsid w:val="000534BD"/>
    <w:rsid w:val="000551C6"/>
    <w:rsid w:val="00055F43"/>
    <w:rsid w:val="000570DB"/>
    <w:rsid w:val="00061ACB"/>
    <w:rsid w:val="00067617"/>
    <w:rsid w:val="00067B61"/>
    <w:rsid w:val="00073234"/>
    <w:rsid w:val="0007468A"/>
    <w:rsid w:val="00075711"/>
    <w:rsid w:val="00076758"/>
    <w:rsid w:val="00080391"/>
    <w:rsid w:val="000845E5"/>
    <w:rsid w:val="0009271D"/>
    <w:rsid w:val="00094906"/>
    <w:rsid w:val="000A0FF6"/>
    <w:rsid w:val="000A1054"/>
    <w:rsid w:val="000A2DF4"/>
    <w:rsid w:val="000A4751"/>
    <w:rsid w:val="000A6B24"/>
    <w:rsid w:val="000A72AF"/>
    <w:rsid w:val="000B25DB"/>
    <w:rsid w:val="000B33FB"/>
    <w:rsid w:val="000C0F0F"/>
    <w:rsid w:val="000C2698"/>
    <w:rsid w:val="000C58AB"/>
    <w:rsid w:val="000D1B42"/>
    <w:rsid w:val="000D2DAC"/>
    <w:rsid w:val="000D5484"/>
    <w:rsid w:val="000E3671"/>
    <w:rsid w:val="000F23DD"/>
    <w:rsid w:val="000F2CFD"/>
    <w:rsid w:val="000F3E08"/>
    <w:rsid w:val="00102E93"/>
    <w:rsid w:val="00103176"/>
    <w:rsid w:val="001124D9"/>
    <w:rsid w:val="00114183"/>
    <w:rsid w:val="0011568E"/>
    <w:rsid w:val="00115BE8"/>
    <w:rsid w:val="0011783F"/>
    <w:rsid w:val="00121921"/>
    <w:rsid w:val="00124C04"/>
    <w:rsid w:val="00141B80"/>
    <w:rsid w:val="00144F0A"/>
    <w:rsid w:val="001474D8"/>
    <w:rsid w:val="001502A5"/>
    <w:rsid w:val="00153294"/>
    <w:rsid w:val="00154198"/>
    <w:rsid w:val="00160F83"/>
    <w:rsid w:val="001627BB"/>
    <w:rsid w:val="00165F3C"/>
    <w:rsid w:val="001849B4"/>
    <w:rsid w:val="00185D9A"/>
    <w:rsid w:val="00187366"/>
    <w:rsid w:val="001923CD"/>
    <w:rsid w:val="00192777"/>
    <w:rsid w:val="0019377A"/>
    <w:rsid w:val="00196A69"/>
    <w:rsid w:val="001A2928"/>
    <w:rsid w:val="001A2BDF"/>
    <w:rsid w:val="001B04F4"/>
    <w:rsid w:val="001B49F1"/>
    <w:rsid w:val="001B51E0"/>
    <w:rsid w:val="001C4B48"/>
    <w:rsid w:val="001C55BE"/>
    <w:rsid w:val="001C603A"/>
    <w:rsid w:val="001C65C1"/>
    <w:rsid w:val="001D166A"/>
    <w:rsid w:val="001D178A"/>
    <w:rsid w:val="001D1C71"/>
    <w:rsid w:val="001D38D7"/>
    <w:rsid w:val="001D5C62"/>
    <w:rsid w:val="001E3398"/>
    <w:rsid w:val="001F164D"/>
    <w:rsid w:val="001F46AC"/>
    <w:rsid w:val="001F5158"/>
    <w:rsid w:val="00200D6C"/>
    <w:rsid w:val="00202D97"/>
    <w:rsid w:val="00207B00"/>
    <w:rsid w:val="00207DD3"/>
    <w:rsid w:val="002113FA"/>
    <w:rsid w:val="00212D91"/>
    <w:rsid w:val="002130F2"/>
    <w:rsid w:val="00224AB8"/>
    <w:rsid w:val="00226F2B"/>
    <w:rsid w:val="002274AA"/>
    <w:rsid w:val="00233501"/>
    <w:rsid w:val="00235395"/>
    <w:rsid w:val="00236692"/>
    <w:rsid w:val="00244080"/>
    <w:rsid w:val="002521F4"/>
    <w:rsid w:val="00253F4D"/>
    <w:rsid w:val="0027145F"/>
    <w:rsid w:val="00273010"/>
    <w:rsid w:val="00273180"/>
    <w:rsid w:val="0027488C"/>
    <w:rsid w:val="0027723B"/>
    <w:rsid w:val="0029175B"/>
    <w:rsid w:val="002925FF"/>
    <w:rsid w:val="00293891"/>
    <w:rsid w:val="00294E4B"/>
    <w:rsid w:val="002A38E2"/>
    <w:rsid w:val="002B59F1"/>
    <w:rsid w:val="002B6933"/>
    <w:rsid w:val="002B7B05"/>
    <w:rsid w:val="002C238D"/>
    <w:rsid w:val="002C4A4E"/>
    <w:rsid w:val="002D08D8"/>
    <w:rsid w:val="002D2118"/>
    <w:rsid w:val="002D4F76"/>
    <w:rsid w:val="002D6E87"/>
    <w:rsid w:val="002E4270"/>
    <w:rsid w:val="002E7EDA"/>
    <w:rsid w:val="002F0293"/>
    <w:rsid w:val="002F2CE8"/>
    <w:rsid w:val="002F44CB"/>
    <w:rsid w:val="00301BB6"/>
    <w:rsid w:val="00303F3B"/>
    <w:rsid w:val="003040E5"/>
    <w:rsid w:val="00310ED4"/>
    <w:rsid w:val="00316883"/>
    <w:rsid w:val="00320237"/>
    <w:rsid w:val="00324209"/>
    <w:rsid w:val="003273A2"/>
    <w:rsid w:val="0033013D"/>
    <w:rsid w:val="003307B6"/>
    <w:rsid w:val="00330806"/>
    <w:rsid w:val="00330BB4"/>
    <w:rsid w:val="00334A1F"/>
    <w:rsid w:val="0033501F"/>
    <w:rsid w:val="003403C0"/>
    <w:rsid w:val="00342C8A"/>
    <w:rsid w:val="00345954"/>
    <w:rsid w:val="003537D8"/>
    <w:rsid w:val="00355D45"/>
    <w:rsid w:val="0036268B"/>
    <w:rsid w:val="0036325C"/>
    <w:rsid w:val="00367BBB"/>
    <w:rsid w:val="00371109"/>
    <w:rsid w:val="003732F7"/>
    <w:rsid w:val="003748F5"/>
    <w:rsid w:val="00381577"/>
    <w:rsid w:val="00385B70"/>
    <w:rsid w:val="003925EA"/>
    <w:rsid w:val="0039399F"/>
    <w:rsid w:val="00394D3C"/>
    <w:rsid w:val="00397BE1"/>
    <w:rsid w:val="003A03D9"/>
    <w:rsid w:val="003A48CC"/>
    <w:rsid w:val="003A69BD"/>
    <w:rsid w:val="003B184D"/>
    <w:rsid w:val="003B4FAA"/>
    <w:rsid w:val="003C230A"/>
    <w:rsid w:val="003D3A26"/>
    <w:rsid w:val="003E4022"/>
    <w:rsid w:val="003F18D2"/>
    <w:rsid w:val="003F4000"/>
    <w:rsid w:val="003F6280"/>
    <w:rsid w:val="00401EC7"/>
    <w:rsid w:val="004020BD"/>
    <w:rsid w:val="00403238"/>
    <w:rsid w:val="00404CB6"/>
    <w:rsid w:val="00412B14"/>
    <w:rsid w:val="00413289"/>
    <w:rsid w:val="0041446A"/>
    <w:rsid w:val="00417818"/>
    <w:rsid w:val="00417F86"/>
    <w:rsid w:val="00424F46"/>
    <w:rsid w:val="00435FF4"/>
    <w:rsid w:val="004368C6"/>
    <w:rsid w:val="004378BD"/>
    <w:rsid w:val="00455EB0"/>
    <w:rsid w:val="00461DAF"/>
    <w:rsid w:val="004664F3"/>
    <w:rsid w:val="00470533"/>
    <w:rsid w:val="00471385"/>
    <w:rsid w:val="00473C7F"/>
    <w:rsid w:val="00474CA8"/>
    <w:rsid w:val="00481B79"/>
    <w:rsid w:val="00485CB1"/>
    <w:rsid w:val="00487569"/>
    <w:rsid w:val="00487580"/>
    <w:rsid w:val="004A0079"/>
    <w:rsid w:val="004A1458"/>
    <w:rsid w:val="004A722C"/>
    <w:rsid w:val="004A77A9"/>
    <w:rsid w:val="004B2893"/>
    <w:rsid w:val="004B6B33"/>
    <w:rsid w:val="004C2E50"/>
    <w:rsid w:val="004C3CEC"/>
    <w:rsid w:val="004C5D33"/>
    <w:rsid w:val="004C6776"/>
    <w:rsid w:val="004D232E"/>
    <w:rsid w:val="004D652D"/>
    <w:rsid w:val="004D7508"/>
    <w:rsid w:val="004E4DCC"/>
    <w:rsid w:val="004F3B4A"/>
    <w:rsid w:val="004F4C7A"/>
    <w:rsid w:val="004F74EC"/>
    <w:rsid w:val="00516FB6"/>
    <w:rsid w:val="00523059"/>
    <w:rsid w:val="00525EFA"/>
    <w:rsid w:val="00531487"/>
    <w:rsid w:val="00536816"/>
    <w:rsid w:val="00537AF3"/>
    <w:rsid w:val="005400A4"/>
    <w:rsid w:val="00543B0B"/>
    <w:rsid w:val="0054719D"/>
    <w:rsid w:val="00553B34"/>
    <w:rsid w:val="0055460C"/>
    <w:rsid w:val="00554E79"/>
    <w:rsid w:val="005573C0"/>
    <w:rsid w:val="005647DD"/>
    <w:rsid w:val="005666BA"/>
    <w:rsid w:val="00572843"/>
    <w:rsid w:val="005739E3"/>
    <w:rsid w:val="00581904"/>
    <w:rsid w:val="00581B05"/>
    <w:rsid w:val="00581DA1"/>
    <w:rsid w:val="005876B9"/>
    <w:rsid w:val="005957ED"/>
    <w:rsid w:val="005965D5"/>
    <w:rsid w:val="005A028B"/>
    <w:rsid w:val="005A61C8"/>
    <w:rsid w:val="005B105B"/>
    <w:rsid w:val="005B18E8"/>
    <w:rsid w:val="005B2105"/>
    <w:rsid w:val="005B2ABD"/>
    <w:rsid w:val="005B385C"/>
    <w:rsid w:val="005B3B1B"/>
    <w:rsid w:val="005C4923"/>
    <w:rsid w:val="005C52A0"/>
    <w:rsid w:val="005F0C54"/>
    <w:rsid w:val="005F2988"/>
    <w:rsid w:val="00600D79"/>
    <w:rsid w:val="0060103A"/>
    <w:rsid w:val="00607607"/>
    <w:rsid w:val="006110FB"/>
    <w:rsid w:val="00616975"/>
    <w:rsid w:val="00624A1C"/>
    <w:rsid w:val="0063402D"/>
    <w:rsid w:val="006441E4"/>
    <w:rsid w:val="00650C4B"/>
    <w:rsid w:val="00653F1B"/>
    <w:rsid w:val="00655108"/>
    <w:rsid w:val="00656899"/>
    <w:rsid w:val="00661543"/>
    <w:rsid w:val="00662B62"/>
    <w:rsid w:val="00663B02"/>
    <w:rsid w:val="00676EC3"/>
    <w:rsid w:val="0068595C"/>
    <w:rsid w:val="00690252"/>
    <w:rsid w:val="0069050C"/>
    <w:rsid w:val="0069436F"/>
    <w:rsid w:val="00695EF1"/>
    <w:rsid w:val="006960CC"/>
    <w:rsid w:val="0069755B"/>
    <w:rsid w:val="00697879"/>
    <w:rsid w:val="006A0134"/>
    <w:rsid w:val="006A13DE"/>
    <w:rsid w:val="006B0722"/>
    <w:rsid w:val="006B31EA"/>
    <w:rsid w:val="006B3362"/>
    <w:rsid w:val="006C1599"/>
    <w:rsid w:val="006C33A4"/>
    <w:rsid w:val="006C538E"/>
    <w:rsid w:val="006C5958"/>
    <w:rsid w:val="006D0296"/>
    <w:rsid w:val="006D35CA"/>
    <w:rsid w:val="006D4233"/>
    <w:rsid w:val="006D6178"/>
    <w:rsid w:val="006F3A4A"/>
    <w:rsid w:val="00701C7B"/>
    <w:rsid w:val="00702F31"/>
    <w:rsid w:val="00706D7D"/>
    <w:rsid w:val="007137CB"/>
    <w:rsid w:val="0071760A"/>
    <w:rsid w:val="007201C9"/>
    <w:rsid w:val="00721024"/>
    <w:rsid w:val="00737267"/>
    <w:rsid w:val="00742635"/>
    <w:rsid w:val="00747675"/>
    <w:rsid w:val="007567F5"/>
    <w:rsid w:val="007600C3"/>
    <w:rsid w:val="00760E88"/>
    <w:rsid w:val="0076350B"/>
    <w:rsid w:val="00765B0C"/>
    <w:rsid w:val="0076632B"/>
    <w:rsid w:val="00767334"/>
    <w:rsid w:val="00772C21"/>
    <w:rsid w:val="00773A5A"/>
    <w:rsid w:val="00776231"/>
    <w:rsid w:val="00780688"/>
    <w:rsid w:val="00782B40"/>
    <w:rsid w:val="00785091"/>
    <w:rsid w:val="007858D7"/>
    <w:rsid w:val="00787DF4"/>
    <w:rsid w:val="0079085F"/>
    <w:rsid w:val="007945B3"/>
    <w:rsid w:val="007A0403"/>
    <w:rsid w:val="007A791A"/>
    <w:rsid w:val="007C2F04"/>
    <w:rsid w:val="007C2FDE"/>
    <w:rsid w:val="007C4468"/>
    <w:rsid w:val="007C59A8"/>
    <w:rsid w:val="007D337B"/>
    <w:rsid w:val="007D5782"/>
    <w:rsid w:val="007E072D"/>
    <w:rsid w:val="007E0E96"/>
    <w:rsid w:val="007E1484"/>
    <w:rsid w:val="007E170C"/>
    <w:rsid w:val="007F12E2"/>
    <w:rsid w:val="008075D9"/>
    <w:rsid w:val="00807769"/>
    <w:rsid w:val="00807DAB"/>
    <w:rsid w:val="00811F18"/>
    <w:rsid w:val="00814427"/>
    <w:rsid w:val="00814DEA"/>
    <w:rsid w:val="008218B3"/>
    <w:rsid w:val="00822391"/>
    <w:rsid w:val="00822552"/>
    <w:rsid w:val="00833D6E"/>
    <w:rsid w:val="00834546"/>
    <w:rsid w:val="008377B0"/>
    <w:rsid w:val="00843B1C"/>
    <w:rsid w:val="008474CD"/>
    <w:rsid w:val="00851845"/>
    <w:rsid w:val="0086202E"/>
    <w:rsid w:val="008662AB"/>
    <w:rsid w:val="00883C45"/>
    <w:rsid w:val="008867C6"/>
    <w:rsid w:val="0089024D"/>
    <w:rsid w:val="00893BCB"/>
    <w:rsid w:val="0089647C"/>
    <w:rsid w:val="008A040B"/>
    <w:rsid w:val="008C02E3"/>
    <w:rsid w:val="008E4F46"/>
    <w:rsid w:val="008E52D3"/>
    <w:rsid w:val="008F0155"/>
    <w:rsid w:val="008F062F"/>
    <w:rsid w:val="008F2476"/>
    <w:rsid w:val="008F7223"/>
    <w:rsid w:val="00901043"/>
    <w:rsid w:val="0090440D"/>
    <w:rsid w:val="0090455A"/>
    <w:rsid w:val="00904BD7"/>
    <w:rsid w:val="0091662F"/>
    <w:rsid w:val="00916D51"/>
    <w:rsid w:val="009232C3"/>
    <w:rsid w:val="00925BF2"/>
    <w:rsid w:val="00941D93"/>
    <w:rsid w:val="00944AC5"/>
    <w:rsid w:val="009459FB"/>
    <w:rsid w:val="009607FA"/>
    <w:rsid w:val="009624C0"/>
    <w:rsid w:val="00966079"/>
    <w:rsid w:val="009677A6"/>
    <w:rsid w:val="009735AB"/>
    <w:rsid w:val="00975310"/>
    <w:rsid w:val="00975514"/>
    <w:rsid w:val="00975D0F"/>
    <w:rsid w:val="00976C90"/>
    <w:rsid w:val="009913E7"/>
    <w:rsid w:val="009B3F73"/>
    <w:rsid w:val="009B471A"/>
    <w:rsid w:val="009C655E"/>
    <w:rsid w:val="009C7365"/>
    <w:rsid w:val="009C7BD8"/>
    <w:rsid w:val="009D0D31"/>
    <w:rsid w:val="009D14F2"/>
    <w:rsid w:val="009D440A"/>
    <w:rsid w:val="009E06CF"/>
    <w:rsid w:val="009E3303"/>
    <w:rsid w:val="009E7652"/>
    <w:rsid w:val="009F1B6F"/>
    <w:rsid w:val="009F1BBF"/>
    <w:rsid w:val="009F2DB2"/>
    <w:rsid w:val="009F5085"/>
    <w:rsid w:val="00A01028"/>
    <w:rsid w:val="00A12B04"/>
    <w:rsid w:val="00A142EE"/>
    <w:rsid w:val="00A15813"/>
    <w:rsid w:val="00A26BCB"/>
    <w:rsid w:val="00A351D9"/>
    <w:rsid w:val="00A5141E"/>
    <w:rsid w:val="00A53E39"/>
    <w:rsid w:val="00A5437A"/>
    <w:rsid w:val="00A54D5F"/>
    <w:rsid w:val="00A56AC0"/>
    <w:rsid w:val="00A61311"/>
    <w:rsid w:val="00A62298"/>
    <w:rsid w:val="00A62473"/>
    <w:rsid w:val="00A67B09"/>
    <w:rsid w:val="00A70C4A"/>
    <w:rsid w:val="00A841D2"/>
    <w:rsid w:val="00A86A92"/>
    <w:rsid w:val="00A9074E"/>
    <w:rsid w:val="00A9204F"/>
    <w:rsid w:val="00A973B8"/>
    <w:rsid w:val="00AA4335"/>
    <w:rsid w:val="00AA4DDA"/>
    <w:rsid w:val="00AC1609"/>
    <w:rsid w:val="00AC32EC"/>
    <w:rsid w:val="00AE0C0D"/>
    <w:rsid w:val="00AE313C"/>
    <w:rsid w:val="00AE3B8B"/>
    <w:rsid w:val="00AE4222"/>
    <w:rsid w:val="00AF26AF"/>
    <w:rsid w:val="00AF48C6"/>
    <w:rsid w:val="00AF718E"/>
    <w:rsid w:val="00B05A3B"/>
    <w:rsid w:val="00B12466"/>
    <w:rsid w:val="00B156F7"/>
    <w:rsid w:val="00B176D4"/>
    <w:rsid w:val="00B23BB2"/>
    <w:rsid w:val="00B31265"/>
    <w:rsid w:val="00B335FD"/>
    <w:rsid w:val="00B434E5"/>
    <w:rsid w:val="00B4382E"/>
    <w:rsid w:val="00B43B63"/>
    <w:rsid w:val="00B44DAE"/>
    <w:rsid w:val="00B5255E"/>
    <w:rsid w:val="00B54B08"/>
    <w:rsid w:val="00B6023D"/>
    <w:rsid w:val="00B628DC"/>
    <w:rsid w:val="00B7191C"/>
    <w:rsid w:val="00B73E3F"/>
    <w:rsid w:val="00B73FB6"/>
    <w:rsid w:val="00B80FDC"/>
    <w:rsid w:val="00B85013"/>
    <w:rsid w:val="00B855A5"/>
    <w:rsid w:val="00B905C1"/>
    <w:rsid w:val="00B9581F"/>
    <w:rsid w:val="00BA1031"/>
    <w:rsid w:val="00BA12E3"/>
    <w:rsid w:val="00BA1B90"/>
    <w:rsid w:val="00BA447E"/>
    <w:rsid w:val="00BB1D2F"/>
    <w:rsid w:val="00BB27B6"/>
    <w:rsid w:val="00BC1C73"/>
    <w:rsid w:val="00BC20D4"/>
    <w:rsid w:val="00BC3BC7"/>
    <w:rsid w:val="00BC45B1"/>
    <w:rsid w:val="00BD377D"/>
    <w:rsid w:val="00BD7B88"/>
    <w:rsid w:val="00BE056B"/>
    <w:rsid w:val="00BE5076"/>
    <w:rsid w:val="00BE6FCA"/>
    <w:rsid w:val="00BE76DC"/>
    <w:rsid w:val="00BF7BF6"/>
    <w:rsid w:val="00C01E2A"/>
    <w:rsid w:val="00C0211E"/>
    <w:rsid w:val="00C023D2"/>
    <w:rsid w:val="00C0519E"/>
    <w:rsid w:val="00C1020B"/>
    <w:rsid w:val="00C1171F"/>
    <w:rsid w:val="00C171A8"/>
    <w:rsid w:val="00C2111B"/>
    <w:rsid w:val="00C26745"/>
    <w:rsid w:val="00C352C9"/>
    <w:rsid w:val="00C36B6A"/>
    <w:rsid w:val="00C457E1"/>
    <w:rsid w:val="00C53A55"/>
    <w:rsid w:val="00C5760D"/>
    <w:rsid w:val="00C67A2E"/>
    <w:rsid w:val="00C70C21"/>
    <w:rsid w:val="00C70D1C"/>
    <w:rsid w:val="00C713DE"/>
    <w:rsid w:val="00C75358"/>
    <w:rsid w:val="00C753DD"/>
    <w:rsid w:val="00C81901"/>
    <w:rsid w:val="00C873B7"/>
    <w:rsid w:val="00C87926"/>
    <w:rsid w:val="00C95E47"/>
    <w:rsid w:val="00CA2161"/>
    <w:rsid w:val="00CA2E30"/>
    <w:rsid w:val="00CA7C34"/>
    <w:rsid w:val="00CB6B0B"/>
    <w:rsid w:val="00CC1141"/>
    <w:rsid w:val="00CC2D6B"/>
    <w:rsid w:val="00CC3198"/>
    <w:rsid w:val="00CD53C9"/>
    <w:rsid w:val="00CE482A"/>
    <w:rsid w:val="00CE68BC"/>
    <w:rsid w:val="00CF71A0"/>
    <w:rsid w:val="00D0260E"/>
    <w:rsid w:val="00D07FD0"/>
    <w:rsid w:val="00D13F71"/>
    <w:rsid w:val="00D213DB"/>
    <w:rsid w:val="00D30FB0"/>
    <w:rsid w:val="00D36F9A"/>
    <w:rsid w:val="00D443A1"/>
    <w:rsid w:val="00D540A7"/>
    <w:rsid w:val="00D56CAC"/>
    <w:rsid w:val="00D82F31"/>
    <w:rsid w:val="00D943C0"/>
    <w:rsid w:val="00DA293D"/>
    <w:rsid w:val="00DA2DBC"/>
    <w:rsid w:val="00DA3CA8"/>
    <w:rsid w:val="00DA6D2C"/>
    <w:rsid w:val="00DB016E"/>
    <w:rsid w:val="00DB6F25"/>
    <w:rsid w:val="00DC05D8"/>
    <w:rsid w:val="00DE0AB5"/>
    <w:rsid w:val="00DF1E17"/>
    <w:rsid w:val="00DF3D39"/>
    <w:rsid w:val="00E054C4"/>
    <w:rsid w:val="00E13B6E"/>
    <w:rsid w:val="00E13C8E"/>
    <w:rsid w:val="00E16BBC"/>
    <w:rsid w:val="00E16CD1"/>
    <w:rsid w:val="00E17AD8"/>
    <w:rsid w:val="00E21AD2"/>
    <w:rsid w:val="00E235CD"/>
    <w:rsid w:val="00E24546"/>
    <w:rsid w:val="00E27179"/>
    <w:rsid w:val="00E326B0"/>
    <w:rsid w:val="00E339EF"/>
    <w:rsid w:val="00E37321"/>
    <w:rsid w:val="00E373B3"/>
    <w:rsid w:val="00E37664"/>
    <w:rsid w:val="00E536B5"/>
    <w:rsid w:val="00E540A7"/>
    <w:rsid w:val="00E569B1"/>
    <w:rsid w:val="00E63405"/>
    <w:rsid w:val="00E6465B"/>
    <w:rsid w:val="00E66C07"/>
    <w:rsid w:val="00E80062"/>
    <w:rsid w:val="00E878CF"/>
    <w:rsid w:val="00E91F9B"/>
    <w:rsid w:val="00E94645"/>
    <w:rsid w:val="00E9679D"/>
    <w:rsid w:val="00E9687A"/>
    <w:rsid w:val="00E970C8"/>
    <w:rsid w:val="00EB71C8"/>
    <w:rsid w:val="00EC1804"/>
    <w:rsid w:val="00EC1B0C"/>
    <w:rsid w:val="00EC2F19"/>
    <w:rsid w:val="00ED3CFF"/>
    <w:rsid w:val="00EE176A"/>
    <w:rsid w:val="00EE1907"/>
    <w:rsid w:val="00EE3F77"/>
    <w:rsid w:val="00EE49C8"/>
    <w:rsid w:val="00EE61FE"/>
    <w:rsid w:val="00EE7492"/>
    <w:rsid w:val="00EE7F79"/>
    <w:rsid w:val="00EF5F13"/>
    <w:rsid w:val="00EF763E"/>
    <w:rsid w:val="00F00B7C"/>
    <w:rsid w:val="00F11F64"/>
    <w:rsid w:val="00F1522E"/>
    <w:rsid w:val="00F214BD"/>
    <w:rsid w:val="00F21942"/>
    <w:rsid w:val="00F31115"/>
    <w:rsid w:val="00F3666E"/>
    <w:rsid w:val="00F36671"/>
    <w:rsid w:val="00F42843"/>
    <w:rsid w:val="00F4582B"/>
    <w:rsid w:val="00F50731"/>
    <w:rsid w:val="00F5293E"/>
    <w:rsid w:val="00F53844"/>
    <w:rsid w:val="00F5400E"/>
    <w:rsid w:val="00F543C2"/>
    <w:rsid w:val="00F55832"/>
    <w:rsid w:val="00F565F6"/>
    <w:rsid w:val="00F6133D"/>
    <w:rsid w:val="00F65660"/>
    <w:rsid w:val="00F65DC1"/>
    <w:rsid w:val="00F7001C"/>
    <w:rsid w:val="00F717AE"/>
    <w:rsid w:val="00F75CB6"/>
    <w:rsid w:val="00F80CCA"/>
    <w:rsid w:val="00F81E15"/>
    <w:rsid w:val="00F83D4C"/>
    <w:rsid w:val="00F96864"/>
    <w:rsid w:val="00FA1F2A"/>
    <w:rsid w:val="00FA38C2"/>
    <w:rsid w:val="00FB2635"/>
    <w:rsid w:val="00FC2D1E"/>
    <w:rsid w:val="00FD3E3C"/>
    <w:rsid w:val="00FD791A"/>
    <w:rsid w:val="00FE0446"/>
    <w:rsid w:val="00FE4120"/>
    <w:rsid w:val="00FE72D9"/>
    <w:rsid w:val="00FF0DA6"/>
    <w:rsid w:val="00FF5DAB"/>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8552">
      <w:bodyDiv w:val="1"/>
      <w:marLeft w:val="0"/>
      <w:marRight w:val="0"/>
      <w:marTop w:val="0"/>
      <w:marBottom w:val="0"/>
      <w:divBdr>
        <w:top w:val="none" w:sz="0" w:space="0" w:color="auto"/>
        <w:left w:val="none" w:sz="0" w:space="0" w:color="auto"/>
        <w:bottom w:val="none" w:sz="0" w:space="0" w:color="auto"/>
        <w:right w:val="none" w:sz="0" w:space="0" w:color="auto"/>
      </w:divBdr>
    </w:div>
    <w:div w:id="74014493">
      <w:bodyDiv w:val="1"/>
      <w:marLeft w:val="0"/>
      <w:marRight w:val="0"/>
      <w:marTop w:val="0"/>
      <w:marBottom w:val="0"/>
      <w:divBdr>
        <w:top w:val="none" w:sz="0" w:space="0" w:color="auto"/>
        <w:left w:val="none" w:sz="0" w:space="0" w:color="auto"/>
        <w:bottom w:val="none" w:sz="0" w:space="0" w:color="auto"/>
        <w:right w:val="none" w:sz="0" w:space="0" w:color="auto"/>
      </w:divBdr>
    </w:div>
    <w:div w:id="75787563">
      <w:bodyDiv w:val="1"/>
      <w:marLeft w:val="0"/>
      <w:marRight w:val="0"/>
      <w:marTop w:val="0"/>
      <w:marBottom w:val="0"/>
      <w:divBdr>
        <w:top w:val="none" w:sz="0" w:space="0" w:color="auto"/>
        <w:left w:val="none" w:sz="0" w:space="0" w:color="auto"/>
        <w:bottom w:val="none" w:sz="0" w:space="0" w:color="auto"/>
        <w:right w:val="none" w:sz="0" w:space="0" w:color="auto"/>
      </w:divBdr>
    </w:div>
    <w:div w:id="100957897">
      <w:bodyDiv w:val="1"/>
      <w:marLeft w:val="0"/>
      <w:marRight w:val="0"/>
      <w:marTop w:val="0"/>
      <w:marBottom w:val="0"/>
      <w:divBdr>
        <w:top w:val="none" w:sz="0" w:space="0" w:color="auto"/>
        <w:left w:val="none" w:sz="0" w:space="0" w:color="auto"/>
        <w:bottom w:val="none" w:sz="0" w:space="0" w:color="auto"/>
        <w:right w:val="none" w:sz="0" w:space="0" w:color="auto"/>
      </w:divBdr>
    </w:div>
    <w:div w:id="166480425">
      <w:bodyDiv w:val="1"/>
      <w:marLeft w:val="0"/>
      <w:marRight w:val="0"/>
      <w:marTop w:val="0"/>
      <w:marBottom w:val="0"/>
      <w:divBdr>
        <w:top w:val="none" w:sz="0" w:space="0" w:color="auto"/>
        <w:left w:val="none" w:sz="0" w:space="0" w:color="auto"/>
        <w:bottom w:val="none" w:sz="0" w:space="0" w:color="auto"/>
        <w:right w:val="none" w:sz="0" w:space="0" w:color="auto"/>
      </w:divBdr>
    </w:div>
    <w:div w:id="166557451">
      <w:bodyDiv w:val="1"/>
      <w:marLeft w:val="0"/>
      <w:marRight w:val="0"/>
      <w:marTop w:val="0"/>
      <w:marBottom w:val="0"/>
      <w:divBdr>
        <w:top w:val="none" w:sz="0" w:space="0" w:color="auto"/>
        <w:left w:val="none" w:sz="0" w:space="0" w:color="auto"/>
        <w:bottom w:val="none" w:sz="0" w:space="0" w:color="auto"/>
        <w:right w:val="none" w:sz="0" w:space="0" w:color="auto"/>
      </w:divBdr>
    </w:div>
    <w:div w:id="224604372">
      <w:bodyDiv w:val="1"/>
      <w:marLeft w:val="0"/>
      <w:marRight w:val="0"/>
      <w:marTop w:val="0"/>
      <w:marBottom w:val="0"/>
      <w:divBdr>
        <w:top w:val="none" w:sz="0" w:space="0" w:color="auto"/>
        <w:left w:val="none" w:sz="0" w:space="0" w:color="auto"/>
        <w:bottom w:val="none" w:sz="0" w:space="0" w:color="auto"/>
        <w:right w:val="none" w:sz="0" w:space="0" w:color="auto"/>
      </w:divBdr>
    </w:div>
    <w:div w:id="275256577">
      <w:bodyDiv w:val="1"/>
      <w:marLeft w:val="0"/>
      <w:marRight w:val="0"/>
      <w:marTop w:val="0"/>
      <w:marBottom w:val="0"/>
      <w:divBdr>
        <w:top w:val="none" w:sz="0" w:space="0" w:color="auto"/>
        <w:left w:val="none" w:sz="0" w:space="0" w:color="auto"/>
        <w:bottom w:val="none" w:sz="0" w:space="0" w:color="auto"/>
        <w:right w:val="none" w:sz="0" w:space="0" w:color="auto"/>
      </w:divBdr>
    </w:div>
    <w:div w:id="275606074">
      <w:bodyDiv w:val="1"/>
      <w:marLeft w:val="0"/>
      <w:marRight w:val="0"/>
      <w:marTop w:val="0"/>
      <w:marBottom w:val="0"/>
      <w:divBdr>
        <w:top w:val="none" w:sz="0" w:space="0" w:color="auto"/>
        <w:left w:val="none" w:sz="0" w:space="0" w:color="auto"/>
        <w:bottom w:val="none" w:sz="0" w:space="0" w:color="auto"/>
        <w:right w:val="none" w:sz="0" w:space="0" w:color="auto"/>
      </w:divBdr>
      <w:divsChild>
        <w:div w:id="81219684">
          <w:marLeft w:val="0"/>
          <w:marRight w:val="0"/>
          <w:marTop w:val="0"/>
          <w:marBottom w:val="75"/>
          <w:divBdr>
            <w:top w:val="none" w:sz="0" w:space="0" w:color="auto"/>
            <w:left w:val="none" w:sz="0" w:space="0" w:color="auto"/>
            <w:bottom w:val="none" w:sz="0" w:space="0" w:color="auto"/>
            <w:right w:val="none" w:sz="0" w:space="0" w:color="auto"/>
          </w:divBdr>
        </w:div>
        <w:div w:id="1010719157">
          <w:marLeft w:val="0"/>
          <w:marRight w:val="0"/>
          <w:marTop w:val="0"/>
          <w:marBottom w:val="75"/>
          <w:divBdr>
            <w:top w:val="none" w:sz="0" w:space="0" w:color="auto"/>
            <w:left w:val="none" w:sz="0" w:space="0" w:color="auto"/>
            <w:bottom w:val="none" w:sz="0" w:space="0" w:color="auto"/>
            <w:right w:val="none" w:sz="0" w:space="0" w:color="auto"/>
          </w:divBdr>
        </w:div>
      </w:divsChild>
    </w:div>
    <w:div w:id="287319027">
      <w:bodyDiv w:val="1"/>
      <w:marLeft w:val="0"/>
      <w:marRight w:val="0"/>
      <w:marTop w:val="0"/>
      <w:marBottom w:val="0"/>
      <w:divBdr>
        <w:top w:val="none" w:sz="0" w:space="0" w:color="auto"/>
        <w:left w:val="none" w:sz="0" w:space="0" w:color="auto"/>
        <w:bottom w:val="none" w:sz="0" w:space="0" w:color="auto"/>
        <w:right w:val="none" w:sz="0" w:space="0" w:color="auto"/>
      </w:divBdr>
    </w:div>
    <w:div w:id="298387173">
      <w:bodyDiv w:val="1"/>
      <w:marLeft w:val="0"/>
      <w:marRight w:val="0"/>
      <w:marTop w:val="0"/>
      <w:marBottom w:val="0"/>
      <w:divBdr>
        <w:top w:val="none" w:sz="0" w:space="0" w:color="auto"/>
        <w:left w:val="none" w:sz="0" w:space="0" w:color="auto"/>
        <w:bottom w:val="none" w:sz="0" w:space="0" w:color="auto"/>
        <w:right w:val="none" w:sz="0" w:space="0" w:color="auto"/>
      </w:divBdr>
    </w:div>
    <w:div w:id="340935340">
      <w:bodyDiv w:val="1"/>
      <w:marLeft w:val="0"/>
      <w:marRight w:val="0"/>
      <w:marTop w:val="0"/>
      <w:marBottom w:val="0"/>
      <w:divBdr>
        <w:top w:val="none" w:sz="0" w:space="0" w:color="auto"/>
        <w:left w:val="none" w:sz="0" w:space="0" w:color="auto"/>
        <w:bottom w:val="none" w:sz="0" w:space="0" w:color="auto"/>
        <w:right w:val="none" w:sz="0" w:space="0" w:color="auto"/>
      </w:divBdr>
    </w:div>
    <w:div w:id="363334171">
      <w:bodyDiv w:val="1"/>
      <w:marLeft w:val="0"/>
      <w:marRight w:val="0"/>
      <w:marTop w:val="0"/>
      <w:marBottom w:val="0"/>
      <w:divBdr>
        <w:top w:val="none" w:sz="0" w:space="0" w:color="auto"/>
        <w:left w:val="none" w:sz="0" w:space="0" w:color="auto"/>
        <w:bottom w:val="none" w:sz="0" w:space="0" w:color="auto"/>
        <w:right w:val="none" w:sz="0" w:space="0" w:color="auto"/>
      </w:divBdr>
    </w:div>
    <w:div w:id="364138925">
      <w:bodyDiv w:val="1"/>
      <w:marLeft w:val="0"/>
      <w:marRight w:val="0"/>
      <w:marTop w:val="0"/>
      <w:marBottom w:val="0"/>
      <w:divBdr>
        <w:top w:val="none" w:sz="0" w:space="0" w:color="auto"/>
        <w:left w:val="none" w:sz="0" w:space="0" w:color="auto"/>
        <w:bottom w:val="none" w:sz="0" w:space="0" w:color="auto"/>
        <w:right w:val="none" w:sz="0" w:space="0" w:color="auto"/>
      </w:divBdr>
    </w:div>
    <w:div w:id="413746343">
      <w:bodyDiv w:val="1"/>
      <w:marLeft w:val="0"/>
      <w:marRight w:val="0"/>
      <w:marTop w:val="0"/>
      <w:marBottom w:val="0"/>
      <w:divBdr>
        <w:top w:val="none" w:sz="0" w:space="0" w:color="auto"/>
        <w:left w:val="none" w:sz="0" w:space="0" w:color="auto"/>
        <w:bottom w:val="none" w:sz="0" w:space="0" w:color="auto"/>
        <w:right w:val="none" w:sz="0" w:space="0" w:color="auto"/>
      </w:divBdr>
    </w:div>
    <w:div w:id="438259947">
      <w:bodyDiv w:val="1"/>
      <w:marLeft w:val="0"/>
      <w:marRight w:val="0"/>
      <w:marTop w:val="0"/>
      <w:marBottom w:val="0"/>
      <w:divBdr>
        <w:top w:val="none" w:sz="0" w:space="0" w:color="auto"/>
        <w:left w:val="none" w:sz="0" w:space="0" w:color="auto"/>
        <w:bottom w:val="none" w:sz="0" w:space="0" w:color="auto"/>
        <w:right w:val="none" w:sz="0" w:space="0" w:color="auto"/>
      </w:divBdr>
    </w:div>
    <w:div w:id="438332225">
      <w:bodyDiv w:val="1"/>
      <w:marLeft w:val="0"/>
      <w:marRight w:val="0"/>
      <w:marTop w:val="0"/>
      <w:marBottom w:val="0"/>
      <w:divBdr>
        <w:top w:val="none" w:sz="0" w:space="0" w:color="auto"/>
        <w:left w:val="none" w:sz="0" w:space="0" w:color="auto"/>
        <w:bottom w:val="none" w:sz="0" w:space="0" w:color="auto"/>
        <w:right w:val="none" w:sz="0" w:space="0" w:color="auto"/>
      </w:divBdr>
    </w:div>
    <w:div w:id="454106673">
      <w:bodyDiv w:val="1"/>
      <w:marLeft w:val="0"/>
      <w:marRight w:val="0"/>
      <w:marTop w:val="0"/>
      <w:marBottom w:val="0"/>
      <w:divBdr>
        <w:top w:val="none" w:sz="0" w:space="0" w:color="auto"/>
        <w:left w:val="none" w:sz="0" w:space="0" w:color="auto"/>
        <w:bottom w:val="none" w:sz="0" w:space="0" w:color="auto"/>
        <w:right w:val="none" w:sz="0" w:space="0" w:color="auto"/>
      </w:divBdr>
    </w:div>
    <w:div w:id="458031826">
      <w:bodyDiv w:val="1"/>
      <w:marLeft w:val="0"/>
      <w:marRight w:val="0"/>
      <w:marTop w:val="0"/>
      <w:marBottom w:val="0"/>
      <w:divBdr>
        <w:top w:val="none" w:sz="0" w:space="0" w:color="auto"/>
        <w:left w:val="none" w:sz="0" w:space="0" w:color="auto"/>
        <w:bottom w:val="none" w:sz="0" w:space="0" w:color="auto"/>
        <w:right w:val="none" w:sz="0" w:space="0" w:color="auto"/>
      </w:divBdr>
    </w:div>
    <w:div w:id="470364148">
      <w:bodyDiv w:val="1"/>
      <w:marLeft w:val="0"/>
      <w:marRight w:val="0"/>
      <w:marTop w:val="0"/>
      <w:marBottom w:val="0"/>
      <w:divBdr>
        <w:top w:val="none" w:sz="0" w:space="0" w:color="auto"/>
        <w:left w:val="none" w:sz="0" w:space="0" w:color="auto"/>
        <w:bottom w:val="none" w:sz="0" w:space="0" w:color="auto"/>
        <w:right w:val="none" w:sz="0" w:space="0" w:color="auto"/>
      </w:divBdr>
    </w:div>
    <w:div w:id="538788304">
      <w:bodyDiv w:val="1"/>
      <w:marLeft w:val="0"/>
      <w:marRight w:val="0"/>
      <w:marTop w:val="0"/>
      <w:marBottom w:val="0"/>
      <w:divBdr>
        <w:top w:val="none" w:sz="0" w:space="0" w:color="auto"/>
        <w:left w:val="none" w:sz="0" w:space="0" w:color="auto"/>
        <w:bottom w:val="none" w:sz="0" w:space="0" w:color="auto"/>
        <w:right w:val="none" w:sz="0" w:space="0" w:color="auto"/>
      </w:divBdr>
    </w:div>
    <w:div w:id="542012916">
      <w:bodyDiv w:val="1"/>
      <w:marLeft w:val="0"/>
      <w:marRight w:val="0"/>
      <w:marTop w:val="0"/>
      <w:marBottom w:val="0"/>
      <w:divBdr>
        <w:top w:val="none" w:sz="0" w:space="0" w:color="auto"/>
        <w:left w:val="none" w:sz="0" w:space="0" w:color="auto"/>
        <w:bottom w:val="none" w:sz="0" w:space="0" w:color="auto"/>
        <w:right w:val="none" w:sz="0" w:space="0" w:color="auto"/>
      </w:divBdr>
    </w:div>
    <w:div w:id="603155725">
      <w:bodyDiv w:val="1"/>
      <w:marLeft w:val="0"/>
      <w:marRight w:val="0"/>
      <w:marTop w:val="0"/>
      <w:marBottom w:val="0"/>
      <w:divBdr>
        <w:top w:val="none" w:sz="0" w:space="0" w:color="auto"/>
        <w:left w:val="none" w:sz="0" w:space="0" w:color="auto"/>
        <w:bottom w:val="none" w:sz="0" w:space="0" w:color="auto"/>
        <w:right w:val="none" w:sz="0" w:space="0" w:color="auto"/>
      </w:divBdr>
      <w:divsChild>
        <w:div w:id="680160371">
          <w:marLeft w:val="0"/>
          <w:marRight w:val="0"/>
          <w:marTop w:val="0"/>
          <w:marBottom w:val="0"/>
          <w:divBdr>
            <w:top w:val="none" w:sz="0" w:space="0" w:color="auto"/>
            <w:left w:val="none" w:sz="0" w:space="0" w:color="auto"/>
            <w:bottom w:val="none" w:sz="0" w:space="0" w:color="auto"/>
            <w:right w:val="none" w:sz="0" w:space="0" w:color="auto"/>
          </w:divBdr>
        </w:div>
      </w:divsChild>
    </w:div>
    <w:div w:id="651180474">
      <w:bodyDiv w:val="1"/>
      <w:marLeft w:val="0"/>
      <w:marRight w:val="0"/>
      <w:marTop w:val="0"/>
      <w:marBottom w:val="0"/>
      <w:divBdr>
        <w:top w:val="none" w:sz="0" w:space="0" w:color="auto"/>
        <w:left w:val="none" w:sz="0" w:space="0" w:color="auto"/>
        <w:bottom w:val="none" w:sz="0" w:space="0" w:color="auto"/>
        <w:right w:val="none" w:sz="0" w:space="0" w:color="auto"/>
      </w:divBdr>
    </w:div>
    <w:div w:id="735007271">
      <w:bodyDiv w:val="1"/>
      <w:marLeft w:val="0"/>
      <w:marRight w:val="0"/>
      <w:marTop w:val="0"/>
      <w:marBottom w:val="0"/>
      <w:divBdr>
        <w:top w:val="none" w:sz="0" w:space="0" w:color="auto"/>
        <w:left w:val="none" w:sz="0" w:space="0" w:color="auto"/>
        <w:bottom w:val="none" w:sz="0" w:space="0" w:color="auto"/>
        <w:right w:val="none" w:sz="0" w:space="0" w:color="auto"/>
      </w:divBdr>
    </w:div>
    <w:div w:id="757218304">
      <w:bodyDiv w:val="1"/>
      <w:marLeft w:val="0"/>
      <w:marRight w:val="0"/>
      <w:marTop w:val="0"/>
      <w:marBottom w:val="0"/>
      <w:divBdr>
        <w:top w:val="none" w:sz="0" w:space="0" w:color="auto"/>
        <w:left w:val="none" w:sz="0" w:space="0" w:color="auto"/>
        <w:bottom w:val="none" w:sz="0" w:space="0" w:color="auto"/>
        <w:right w:val="none" w:sz="0" w:space="0" w:color="auto"/>
      </w:divBdr>
    </w:div>
    <w:div w:id="762143172">
      <w:bodyDiv w:val="1"/>
      <w:marLeft w:val="0"/>
      <w:marRight w:val="0"/>
      <w:marTop w:val="0"/>
      <w:marBottom w:val="0"/>
      <w:divBdr>
        <w:top w:val="none" w:sz="0" w:space="0" w:color="auto"/>
        <w:left w:val="none" w:sz="0" w:space="0" w:color="auto"/>
        <w:bottom w:val="none" w:sz="0" w:space="0" w:color="auto"/>
        <w:right w:val="none" w:sz="0" w:space="0" w:color="auto"/>
      </w:divBdr>
    </w:div>
    <w:div w:id="767654236">
      <w:bodyDiv w:val="1"/>
      <w:marLeft w:val="0"/>
      <w:marRight w:val="0"/>
      <w:marTop w:val="0"/>
      <w:marBottom w:val="0"/>
      <w:divBdr>
        <w:top w:val="none" w:sz="0" w:space="0" w:color="auto"/>
        <w:left w:val="none" w:sz="0" w:space="0" w:color="auto"/>
        <w:bottom w:val="none" w:sz="0" w:space="0" w:color="auto"/>
        <w:right w:val="none" w:sz="0" w:space="0" w:color="auto"/>
      </w:divBdr>
    </w:div>
    <w:div w:id="797836755">
      <w:bodyDiv w:val="1"/>
      <w:marLeft w:val="0"/>
      <w:marRight w:val="0"/>
      <w:marTop w:val="0"/>
      <w:marBottom w:val="0"/>
      <w:divBdr>
        <w:top w:val="none" w:sz="0" w:space="0" w:color="auto"/>
        <w:left w:val="none" w:sz="0" w:space="0" w:color="auto"/>
        <w:bottom w:val="none" w:sz="0" w:space="0" w:color="auto"/>
        <w:right w:val="none" w:sz="0" w:space="0" w:color="auto"/>
      </w:divBdr>
    </w:div>
    <w:div w:id="845947912">
      <w:bodyDiv w:val="1"/>
      <w:marLeft w:val="0"/>
      <w:marRight w:val="0"/>
      <w:marTop w:val="0"/>
      <w:marBottom w:val="0"/>
      <w:divBdr>
        <w:top w:val="none" w:sz="0" w:space="0" w:color="auto"/>
        <w:left w:val="none" w:sz="0" w:space="0" w:color="auto"/>
        <w:bottom w:val="none" w:sz="0" w:space="0" w:color="auto"/>
        <w:right w:val="none" w:sz="0" w:space="0" w:color="auto"/>
      </w:divBdr>
    </w:div>
    <w:div w:id="855970928">
      <w:bodyDiv w:val="1"/>
      <w:marLeft w:val="0"/>
      <w:marRight w:val="0"/>
      <w:marTop w:val="0"/>
      <w:marBottom w:val="0"/>
      <w:divBdr>
        <w:top w:val="none" w:sz="0" w:space="0" w:color="auto"/>
        <w:left w:val="none" w:sz="0" w:space="0" w:color="auto"/>
        <w:bottom w:val="none" w:sz="0" w:space="0" w:color="auto"/>
        <w:right w:val="none" w:sz="0" w:space="0" w:color="auto"/>
      </w:divBdr>
    </w:div>
    <w:div w:id="896431999">
      <w:bodyDiv w:val="1"/>
      <w:marLeft w:val="0"/>
      <w:marRight w:val="0"/>
      <w:marTop w:val="0"/>
      <w:marBottom w:val="0"/>
      <w:divBdr>
        <w:top w:val="none" w:sz="0" w:space="0" w:color="auto"/>
        <w:left w:val="none" w:sz="0" w:space="0" w:color="auto"/>
        <w:bottom w:val="none" w:sz="0" w:space="0" w:color="auto"/>
        <w:right w:val="none" w:sz="0" w:space="0" w:color="auto"/>
      </w:divBdr>
      <w:divsChild>
        <w:div w:id="1618753541">
          <w:marLeft w:val="0"/>
          <w:marRight w:val="0"/>
          <w:marTop w:val="0"/>
          <w:marBottom w:val="75"/>
          <w:divBdr>
            <w:top w:val="none" w:sz="0" w:space="0" w:color="auto"/>
            <w:left w:val="none" w:sz="0" w:space="0" w:color="auto"/>
            <w:bottom w:val="none" w:sz="0" w:space="0" w:color="auto"/>
            <w:right w:val="none" w:sz="0" w:space="0" w:color="auto"/>
          </w:divBdr>
        </w:div>
        <w:div w:id="844200533">
          <w:marLeft w:val="0"/>
          <w:marRight w:val="0"/>
          <w:marTop w:val="0"/>
          <w:marBottom w:val="75"/>
          <w:divBdr>
            <w:top w:val="none" w:sz="0" w:space="0" w:color="auto"/>
            <w:left w:val="none" w:sz="0" w:space="0" w:color="auto"/>
            <w:bottom w:val="none" w:sz="0" w:space="0" w:color="auto"/>
            <w:right w:val="none" w:sz="0" w:space="0" w:color="auto"/>
          </w:divBdr>
        </w:div>
      </w:divsChild>
    </w:div>
    <w:div w:id="931205128">
      <w:bodyDiv w:val="1"/>
      <w:marLeft w:val="0"/>
      <w:marRight w:val="0"/>
      <w:marTop w:val="0"/>
      <w:marBottom w:val="0"/>
      <w:divBdr>
        <w:top w:val="none" w:sz="0" w:space="0" w:color="auto"/>
        <w:left w:val="none" w:sz="0" w:space="0" w:color="auto"/>
        <w:bottom w:val="none" w:sz="0" w:space="0" w:color="auto"/>
        <w:right w:val="none" w:sz="0" w:space="0" w:color="auto"/>
      </w:divBdr>
    </w:div>
    <w:div w:id="962274458">
      <w:bodyDiv w:val="1"/>
      <w:marLeft w:val="0"/>
      <w:marRight w:val="0"/>
      <w:marTop w:val="0"/>
      <w:marBottom w:val="0"/>
      <w:divBdr>
        <w:top w:val="none" w:sz="0" w:space="0" w:color="auto"/>
        <w:left w:val="none" w:sz="0" w:space="0" w:color="auto"/>
        <w:bottom w:val="none" w:sz="0" w:space="0" w:color="auto"/>
        <w:right w:val="none" w:sz="0" w:space="0" w:color="auto"/>
      </w:divBdr>
    </w:div>
    <w:div w:id="1038236599">
      <w:bodyDiv w:val="1"/>
      <w:marLeft w:val="0"/>
      <w:marRight w:val="0"/>
      <w:marTop w:val="0"/>
      <w:marBottom w:val="0"/>
      <w:divBdr>
        <w:top w:val="none" w:sz="0" w:space="0" w:color="auto"/>
        <w:left w:val="none" w:sz="0" w:space="0" w:color="auto"/>
        <w:bottom w:val="none" w:sz="0" w:space="0" w:color="auto"/>
        <w:right w:val="none" w:sz="0" w:space="0" w:color="auto"/>
      </w:divBdr>
    </w:div>
    <w:div w:id="1052853702">
      <w:bodyDiv w:val="1"/>
      <w:marLeft w:val="0"/>
      <w:marRight w:val="0"/>
      <w:marTop w:val="0"/>
      <w:marBottom w:val="0"/>
      <w:divBdr>
        <w:top w:val="none" w:sz="0" w:space="0" w:color="auto"/>
        <w:left w:val="none" w:sz="0" w:space="0" w:color="auto"/>
        <w:bottom w:val="none" w:sz="0" w:space="0" w:color="auto"/>
        <w:right w:val="none" w:sz="0" w:space="0" w:color="auto"/>
      </w:divBdr>
    </w:div>
    <w:div w:id="1066336391">
      <w:bodyDiv w:val="1"/>
      <w:marLeft w:val="0"/>
      <w:marRight w:val="0"/>
      <w:marTop w:val="0"/>
      <w:marBottom w:val="0"/>
      <w:divBdr>
        <w:top w:val="none" w:sz="0" w:space="0" w:color="auto"/>
        <w:left w:val="none" w:sz="0" w:space="0" w:color="auto"/>
        <w:bottom w:val="none" w:sz="0" w:space="0" w:color="auto"/>
        <w:right w:val="none" w:sz="0" w:space="0" w:color="auto"/>
      </w:divBdr>
      <w:divsChild>
        <w:div w:id="236287031">
          <w:marLeft w:val="0"/>
          <w:marRight w:val="0"/>
          <w:marTop w:val="0"/>
          <w:marBottom w:val="0"/>
          <w:divBdr>
            <w:top w:val="none" w:sz="0" w:space="0" w:color="auto"/>
            <w:left w:val="none" w:sz="0" w:space="0" w:color="auto"/>
            <w:bottom w:val="none" w:sz="0" w:space="0" w:color="auto"/>
            <w:right w:val="none" w:sz="0" w:space="0" w:color="auto"/>
          </w:divBdr>
        </w:div>
        <w:div w:id="229971167">
          <w:marLeft w:val="0"/>
          <w:marRight w:val="0"/>
          <w:marTop w:val="0"/>
          <w:marBottom w:val="0"/>
          <w:divBdr>
            <w:top w:val="none" w:sz="0" w:space="0" w:color="auto"/>
            <w:left w:val="none" w:sz="0" w:space="0" w:color="auto"/>
            <w:bottom w:val="none" w:sz="0" w:space="0" w:color="auto"/>
            <w:right w:val="none" w:sz="0" w:space="0" w:color="auto"/>
          </w:divBdr>
        </w:div>
      </w:divsChild>
    </w:div>
    <w:div w:id="1097557130">
      <w:bodyDiv w:val="1"/>
      <w:marLeft w:val="0"/>
      <w:marRight w:val="0"/>
      <w:marTop w:val="0"/>
      <w:marBottom w:val="0"/>
      <w:divBdr>
        <w:top w:val="none" w:sz="0" w:space="0" w:color="auto"/>
        <w:left w:val="none" w:sz="0" w:space="0" w:color="auto"/>
        <w:bottom w:val="none" w:sz="0" w:space="0" w:color="auto"/>
        <w:right w:val="none" w:sz="0" w:space="0" w:color="auto"/>
      </w:divBdr>
    </w:div>
    <w:div w:id="1099178379">
      <w:bodyDiv w:val="1"/>
      <w:marLeft w:val="0"/>
      <w:marRight w:val="0"/>
      <w:marTop w:val="0"/>
      <w:marBottom w:val="0"/>
      <w:divBdr>
        <w:top w:val="none" w:sz="0" w:space="0" w:color="auto"/>
        <w:left w:val="none" w:sz="0" w:space="0" w:color="auto"/>
        <w:bottom w:val="none" w:sz="0" w:space="0" w:color="auto"/>
        <w:right w:val="none" w:sz="0" w:space="0" w:color="auto"/>
      </w:divBdr>
    </w:div>
    <w:div w:id="1154830614">
      <w:bodyDiv w:val="1"/>
      <w:marLeft w:val="0"/>
      <w:marRight w:val="0"/>
      <w:marTop w:val="0"/>
      <w:marBottom w:val="0"/>
      <w:divBdr>
        <w:top w:val="none" w:sz="0" w:space="0" w:color="auto"/>
        <w:left w:val="none" w:sz="0" w:space="0" w:color="auto"/>
        <w:bottom w:val="none" w:sz="0" w:space="0" w:color="auto"/>
        <w:right w:val="none" w:sz="0" w:space="0" w:color="auto"/>
      </w:divBdr>
    </w:div>
    <w:div w:id="1160119448">
      <w:bodyDiv w:val="1"/>
      <w:marLeft w:val="0"/>
      <w:marRight w:val="0"/>
      <w:marTop w:val="0"/>
      <w:marBottom w:val="0"/>
      <w:divBdr>
        <w:top w:val="none" w:sz="0" w:space="0" w:color="auto"/>
        <w:left w:val="none" w:sz="0" w:space="0" w:color="auto"/>
        <w:bottom w:val="none" w:sz="0" w:space="0" w:color="auto"/>
        <w:right w:val="none" w:sz="0" w:space="0" w:color="auto"/>
      </w:divBdr>
    </w:div>
    <w:div w:id="1187907519">
      <w:bodyDiv w:val="1"/>
      <w:marLeft w:val="0"/>
      <w:marRight w:val="0"/>
      <w:marTop w:val="0"/>
      <w:marBottom w:val="0"/>
      <w:divBdr>
        <w:top w:val="none" w:sz="0" w:space="0" w:color="auto"/>
        <w:left w:val="none" w:sz="0" w:space="0" w:color="auto"/>
        <w:bottom w:val="none" w:sz="0" w:space="0" w:color="auto"/>
        <w:right w:val="none" w:sz="0" w:space="0" w:color="auto"/>
      </w:divBdr>
    </w:div>
    <w:div w:id="1220946472">
      <w:bodyDiv w:val="1"/>
      <w:marLeft w:val="0"/>
      <w:marRight w:val="0"/>
      <w:marTop w:val="0"/>
      <w:marBottom w:val="0"/>
      <w:divBdr>
        <w:top w:val="none" w:sz="0" w:space="0" w:color="auto"/>
        <w:left w:val="none" w:sz="0" w:space="0" w:color="auto"/>
        <w:bottom w:val="none" w:sz="0" w:space="0" w:color="auto"/>
        <w:right w:val="none" w:sz="0" w:space="0" w:color="auto"/>
      </w:divBdr>
    </w:div>
    <w:div w:id="1258711825">
      <w:bodyDiv w:val="1"/>
      <w:marLeft w:val="0"/>
      <w:marRight w:val="0"/>
      <w:marTop w:val="0"/>
      <w:marBottom w:val="0"/>
      <w:divBdr>
        <w:top w:val="none" w:sz="0" w:space="0" w:color="auto"/>
        <w:left w:val="none" w:sz="0" w:space="0" w:color="auto"/>
        <w:bottom w:val="none" w:sz="0" w:space="0" w:color="auto"/>
        <w:right w:val="none" w:sz="0" w:space="0" w:color="auto"/>
      </w:divBdr>
      <w:divsChild>
        <w:div w:id="342785012">
          <w:marLeft w:val="0"/>
          <w:marRight w:val="0"/>
          <w:marTop w:val="0"/>
          <w:marBottom w:val="75"/>
          <w:divBdr>
            <w:top w:val="none" w:sz="0" w:space="0" w:color="auto"/>
            <w:left w:val="none" w:sz="0" w:space="0" w:color="auto"/>
            <w:bottom w:val="none" w:sz="0" w:space="0" w:color="auto"/>
            <w:right w:val="none" w:sz="0" w:space="0" w:color="auto"/>
          </w:divBdr>
        </w:div>
        <w:div w:id="1998069594">
          <w:marLeft w:val="0"/>
          <w:marRight w:val="0"/>
          <w:marTop w:val="0"/>
          <w:marBottom w:val="75"/>
          <w:divBdr>
            <w:top w:val="none" w:sz="0" w:space="0" w:color="auto"/>
            <w:left w:val="none" w:sz="0" w:space="0" w:color="auto"/>
            <w:bottom w:val="none" w:sz="0" w:space="0" w:color="auto"/>
            <w:right w:val="none" w:sz="0" w:space="0" w:color="auto"/>
          </w:divBdr>
        </w:div>
      </w:divsChild>
    </w:div>
    <w:div w:id="1277442302">
      <w:bodyDiv w:val="1"/>
      <w:marLeft w:val="0"/>
      <w:marRight w:val="0"/>
      <w:marTop w:val="0"/>
      <w:marBottom w:val="0"/>
      <w:divBdr>
        <w:top w:val="none" w:sz="0" w:space="0" w:color="auto"/>
        <w:left w:val="none" w:sz="0" w:space="0" w:color="auto"/>
        <w:bottom w:val="none" w:sz="0" w:space="0" w:color="auto"/>
        <w:right w:val="none" w:sz="0" w:space="0" w:color="auto"/>
      </w:divBdr>
    </w:div>
    <w:div w:id="1323924803">
      <w:bodyDiv w:val="1"/>
      <w:marLeft w:val="0"/>
      <w:marRight w:val="0"/>
      <w:marTop w:val="0"/>
      <w:marBottom w:val="0"/>
      <w:divBdr>
        <w:top w:val="none" w:sz="0" w:space="0" w:color="auto"/>
        <w:left w:val="none" w:sz="0" w:space="0" w:color="auto"/>
        <w:bottom w:val="none" w:sz="0" w:space="0" w:color="auto"/>
        <w:right w:val="none" w:sz="0" w:space="0" w:color="auto"/>
      </w:divBdr>
    </w:div>
    <w:div w:id="1395394355">
      <w:bodyDiv w:val="1"/>
      <w:marLeft w:val="0"/>
      <w:marRight w:val="0"/>
      <w:marTop w:val="0"/>
      <w:marBottom w:val="0"/>
      <w:divBdr>
        <w:top w:val="none" w:sz="0" w:space="0" w:color="auto"/>
        <w:left w:val="none" w:sz="0" w:space="0" w:color="auto"/>
        <w:bottom w:val="none" w:sz="0" w:space="0" w:color="auto"/>
        <w:right w:val="none" w:sz="0" w:space="0" w:color="auto"/>
      </w:divBdr>
      <w:divsChild>
        <w:div w:id="1929532395">
          <w:marLeft w:val="0"/>
          <w:marRight w:val="0"/>
          <w:marTop w:val="0"/>
          <w:marBottom w:val="75"/>
          <w:divBdr>
            <w:top w:val="none" w:sz="0" w:space="0" w:color="auto"/>
            <w:left w:val="none" w:sz="0" w:space="0" w:color="auto"/>
            <w:bottom w:val="none" w:sz="0" w:space="0" w:color="auto"/>
            <w:right w:val="none" w:sz="0" w:space="0" w:color="auto"/>
          </w:divBdr>
        </w:div>
        <w:div w:id="282468383">
          <w:marLeft w:val="0"/>
          <w:marRight w:val="0"/>
          <w:marTop w:val="0"/>
          <w:marBottom w:val="75"/>
          <w:divBdr>
            <w:top w:val="none" w:sz="0" w:space="0" w:color="auto"/>
            <w:left w:val="none" w:sz="0" w:space="0" w:color="auto"/>
            <w:bottom w:val="none" w:sz="0" w:space="0" w:color="auto"/>
            <w:right w:val="none" w:sz="0" w:space="0" w:color="auto"/>
          </w:divBdr>
        </w:div>
      </w:divsChild>
    </w:div>
    <w:div w:id="1417702937">
      <w:bodyDiv w:val="1"/>
      <w:marLeft w:val="0"/>
      <w:marRight w:val="0"/>
      <w:marTop w:val="0"/>
      <w:marBottom w:val="0"/>
      <w:divBdr>
        <w:top w:val="none" w:sz="0" w:space="0" w:color="auto"/>
        <w:left w:val="none" w:sz="0" w:space="0" w:color="auto"/>
        <w:bottom w:val="none" w:sz="0" w:space="0" w:color="auto"/>
        <w:right w:val="none" w:sz="0" w:space="0" w:color="auto"/>
      </w:divBdr>
    </w:div>
    <w:div w:id="1470977628">
      <w:bodyDiv w:val="1"/>
      <w:marLeft w:val="0"/>
      <w:marRight w:val="0"/>
      <w:marTop w:val="0"/>
      <w:marBottom w:val="0"/>
      <w:divBdr>
        <w:top w:val="none" w:sz="0" w:space="0" w:color="auto"/>
        <w:left w:val="none" w:sz="0" w:space="0" w:color="auto"/>
        <w:bottom w:val="none" w:sz="0" w:space="0" w:color="auto"/>
        <w:right w:val="none" w:sz="0" w:space="0" w:color="auto"/>
      </w:divBdr>
    </w:div>
    <w:div w:id="1501122837">
      <w:bodyDiv w:val="1"/>
      <w:marLeft w:val="0"/>
      <w:marRight w:val="0"/>
      <w:marTop w:val="0"/>
      <w:marBottom w:val="0"/>
      <w:divBdr>
        <w:top w:val="none" w:sz="0" w:space="0" w:color="auto"/>
        <w:left w:val="none" w:sz="0" w:space="0" w:color="auto"/>
        <w:bottom w:val="none" w:sz="0" w:space="0" w:color="auto"/>
        <w:right w:val="none" w:sz="0" w:space="0" w:color="auto"/>
      </w:divBdr>
      <w:divsChild>
        <w:div w:id="1320117114">
          <w:marLeft w:val="0"/>
          <w:marRight w:val="0"/>
          <w:marTop w:val="0"/>
          <w:marBottom w:val="75"/>
          <w:divBdr>
            <w:top w:val="none" w:sz="0" w:space="0" w:color="auto"/>
            <w:left w:val="none" w:sz="0" w:space="0" w:color="auto"/>
            <w:bottom w:val="none" w:sz="0" w:space="0" w:color="auto"/>
            <w:right w:val="none" w:sz="0" w:space="0" w:color="auto"/>
          </w:divBdr>
        </w:div>
        <w:div w:id="1501047463">
          <w:marLeft w:val="0"/>
          <w:marRight w:val="0"/>
          <w:marTop w:val="0"/>
          <w:marBottom w:val="75"/>
          <w:divBdr>
            <w:top w:val="none" w:sz="0" w:space="0" w:color="auto"/>
            <w:left w:val="none" w:sz="0" w:space="0" w:color="auto"/>
            <w:bottom w:val="none" w:sz="0" w:space="0" w:color="auto"/>
            <w:right w:val="none" w:sz="0" w:space="0" w:color="auto"/>
          </w:divBdr>
        </w:div>
      </w:divsChild>
    </w:div>
    <w:div w:id="1542202748">
      <w:bodyDiv w:val="1"/>
      <w:marLeft w:val="0"/>
      <w:marRight w:val="0"/>
      <w:marTop w:val="0"/>
      <w:marBottom w:val="0"/>
      <w:divBdr>
        <w:top w:val="none" w:sz="0" w:space="0" w:color="auto"/>
        <w:left w:val="none" w:sz="0" w:space="0" w:color="auto"/>
        <w:bottom w:val="none" w:sz="0" w:space="0" w:color="auto"/>
        <w:right w:val="none" w:sz="0" w:space="0" w:color="auto"/>
      </w:divBdr>
    </w:div>
    <w:div w:id="1574588432">
      <w:bodyDiv w:val="1"/>
      <w:marLeft w:val="0"/>
      <w:marRight w:val="0"/>
      <w:marTop w:val="0"/>
      <w:marBottom w:val="0"/>
      <w:divBdr>
        <w:top w:val="none" w:sz="0" w:space="0" w:color="auto"/>
        <w:left w:val="none" w:sz="0" w:space="0" w:color="auto"/>
        <w:bottom w:val="none" w:sz="0" w:space="0" w:color="auto"/>
        <w:right w:val="none" w:sz="0" w:space="0" w:color="auto"/>
      </w:divBdr>
      <w:divsChild>
        <w:div w:id="99421808">
          <w:marLeft w:val="0"/>
          <w:marRight w:val="0"/>
          <w:marTop w:val="0"/>
          <w:marBottom w:val="0"/>
          <w:divBdr>
            <w:top w:val="none" w:sz="0" w:space="0" w:color="auto"/>
            <w:left w:val="none" w:sz="0" w:space="0" w:color="auto"/>
            <w:bottom w:val="none" w:sz="0" w:space="0" w:color="auto"/>
            <w:right w:val="none" w:sz="0" w:space="0" w:color="auto"/>
          </w:divBdr>
        </w:div>
        <w:div w:id="2082946558">
          <w:marLeft w:val="0"/>
          <w:marRight w:val="0"/>
          <w:marTop w:val="0"/>
          <w:marBottom w:val="0"/>
          <w:divBdr>
            <w:top w:val="none" w:sz="0" w:space="0" w:color="auto"/>
            <w:left w:val="none" w:sz="0" w:space="0" w:color="auto"/>
            <w:bottom w:val="none" w:sz="0" w:space="0" w:color="auto"/>
            <w:right w:val="none" w:sz="0" w:space="0" w:color="auto"/>
          </w:divBdr>
        </w:div>
      </w:divsChild>
    </w:div>
    <w:div w:id="1623338913">
      <w:bodyDiv w:val="1"/>
      <w:marLeft w:val="0"/>
      <w:marRight w:val="0"/>
      <w:marTop w:val="0"/>
      <w:marBottom w:val="0"/>
      <w:divBdr>
        <w:top w:val="none" w:sz="0" w:space="0" w:color="auto"/>
        <w:left w:val="none" w:sz="0" w:space="0" w:color="auto"/>
        <w:bottom w:val="none" w:sz="0" w:space="0" w:color="auto"/>
        <w:right w:val="none" w:sz="0" w:space="0" w:color="auto"/>
      </w:divBdr>
    </w:div>
    <w:div w:id="1636134489">
      <w:bodyDiv w:val="1"/>
      <w:marLeft w:val="0"/>
      <w:marRight w:val="0"/>
      <w:marTop w:val="0"/>
      <w:marBottom w:val="0"/>
      <w:divBdr>
        <w:top w:val="none" w:sz="0" w:space="0" w:color="auto"/>
        <w:left w:val="none" w:sz="0" w:space="0" w:color="auto"/>
        <w:bottom w:val="none" w:sz="0" w:space="0" w:color="auto"/>
        <w:right w:val="none" w:sz="0" w:space="0" w:color="auto"/>
      </w:divBdr>
    </w:div>
    <w:div w:id="1712342381">
      <w:bodyDiv w:val="1"/>
      <w:marLeft w:val="0"/>
      <w:marRight w:val="0"/>
      <w:marTop w:val="0"/>
      <w:marBottom w:val="0"/>
      <w:divBdr>
        <w:top w:val="none" w:sz="0" w:space="0" w:color="auto"/>
        <w:left w:val="none" w:sz="0" w:space="0" w:color="auto"/>
        <w:bottom w:val="none" w:sz="0" w:space="0" w:color="auto"/>
        <w:right w:val="none" w:sz="0" w:space="0" w:color="auto"/>
      </w:divBdr>
      <w:divsChild>
        <w:div w:id="1962178448">
          <w:marLeft w:val="0"/>
          <w:marRight w:val="0"/>
          <w:marTop w:val="0"/>
          <w:marBottom w:val="0"/>
          <w:divBdr>
            <w:top w:val="none" w:sz="0" w:space="0" w:color="auto"/>
            <w:left w:val="none" w:sz="0" w:space="0" w:color="auto"/>
            <w:bottom w:val="none" w:sz="0" w:space="0" w:color="auto"/>
            <w:right w:val="none" w:sz="0" w:space="0" w:color="auto"/>
          </w:divBdr>
        </w:div>
        <w:div w:id="2017611170">
          <w:marLeft w:val="0"/>
          <w:marRight w:val="0"/>
          <w:marTop w:val="0"/>
          <w:marBottom w:val="0"/>
          <w:divBdr>
            <w:top w:val="none" w:sz="0" w:space="0" w:color="auto"/>
            <w:left w:val="none" w:sz="0" w:space="0" w:color="auto"/>
            <w:bottom w:val="none" w:sz="0" w:space="0" w:color="auto"/>
            <w:right w:val="none" w:sz="0" w:space="0" w:color="auto"/>
          </w:divBdr>
        </w:div>
      </w:divsChild>
    </w:div>
    <w:div w:id="1714498742">
      <w:bodyDiv w:val="1"/>
      <w:marLeft w:val="0"/>
      <w:marRight w:val="0"/>
      <w:marTop w:val="0"/>
      <w:marBottom w:val="0"/>
      <w:divBdr>
        <w:top w:val="none" w:sz="0" w:space="0" w:color="auto"/>
        <w:left w:val="none" w:sz="0" w:space="0" w:color="auto"/>
        <w:bottom w:val="none" w:sz="0" w:space="0" w:color="auto"/>
        <w:right w:val="none" w:sz="0" w:space="0" w:color="auto"/>
      </w:divBdr>
    </w:div>
    <w:div w:id="1737390669">
      <w:bodyDiv w:val="1"/>
      <w:marLeft w:val="0"/>
      <w:marRight w:val="0"/>
      <w:marTop w:val="0"/>
      <w:marBottom w:val="0"/>
      <w:divBdr>
        <w:top w:val="none" w:sz="0" w:space="0" w:color="auto"/>
        <w:left w:val="none" w:sz="0" w:space="0" w:color="auto"/>
        <w:bottom w:val="none" w:sz="0" w:space="0" w:color="auto"/>
        <w:right w:val="none" w:sz="0" w:space="0" w:color="auto"/>
      </w:divBdr>
    </w:div>
    <w:div w:id="1791243841">
      <w:bodyDiv w:val="1"/>
      <w:marLeft w:val="0"/>
      <w:marRight w:val="0"/>
      <w:marTop w:val="0"/>
      <w:marBottom w:val="0"/>
      <w:divBdr>
        <w:top w:val="none" w:sz="0" w:space="0" w:color="auto"/>
        <w:left w:val="none" w:sz="0" w:space="0" w:color="auto"/>
        <w:bottom w:val="none" w:sz="0" w:space="0" w:color="auto"/>
        <w:right w:val="none" w:sz="0" w:space="0" w:color="auto"/>
      </w:divBdr>
    </w:div>
    <w:div w:id="1797328097">
      <w:bodyDiv w:val="1"/>
      <w:marLeft w:val="0"/>
      <w:marRight w:val="0"/>
      <w:marTop w:val="0"/>
      <w:marBottom w:val="0"/>
      <w:divBdr>
        <w:top w:val="none" w:sz="0" w:space="0" w:color="auto"/>
        <w:left w:val="none" w:sz="0" w:space="0" w:color="auto"/>
        <w:bottom w:val="none" w:sz="0" w:space="0" w:color="auto"/>
        <w:right w:val="none" w:sz="0" w:space="0" w:color="auto"/>
      </w:divBdr>
    </w:div>
    <w:div w:id="1799831042">
      <w:bodyDiv w:val="1"/>
      <w:marLeft w:val="0"/>
      <w:marRight w:val="0"/>
      <w:marTop w:val="0"/>
      <w:marBottom w:val="0"/>
      <w:divBdr>
        <w:top w:val="none" w:sz="0" w:space="0" w:color="auto"/>
        <w:left w:val="none" w:sz="0" w:space="0" w:color="auto"/>
        <w:bottom w:val="none" w:sz="0" w:space="0" w:color="auto"/>
        <w:right w:val="none" w:sz="0" w:space="0" w:color="auto"/>
      </w:divBdr>
    </w:div>
    <w:div w:id="1804154992">
      <w:bodyDiv w:val="1"/>
      <w:marLeft w:val="0"/>
      <w:marRight w:val="0"/>
      <w:marTop w:val="0"/>
      <w:marBottom w:val="0"/>
      <w:divBdr>
        <w:top w:val="none" w:sz="0" w:space="0" w:color="auto"/>
        <w:left w:val="none" w:sz="0" w:space="0" w:color="auto"/>
        <w:bottom w:val="none" w:sz="0" w:space="0" w:color="auto"/>
        <w:right w:val="none" w:sz="0" w:space="0" w:color="auto"/>
      </w:divBdr>
    </w:div>
    <w:div w:id="1857036883">
      <w:bodyDiv w:val="1"/>
      <w:marLeft w:val="0"/>
      <w:marRight w:val="0"/>
      <w:marTop w:val="0"/>
      <w:marBottom w:val="0"/>
      <w:divBdr>
        <w:top w:val="none" w:sz="0" w:space="0" w:color="auto"/>
        <w:left w:val="none" w:sz="0" w:space="0" w:color="auto"/>
        <w:bottom w:val="none" w:sz="0" w:space="0" w:color="auto"/>
        <w:right w:val="none" w:sz="0" w:space="0" w:color="auto"/>
      </w:divBdr>
    </w:div>
    <w:div w:id="1913662278">
      <w:bodyDiv w:val="1"/>
      <w:marLeft w:val="0"/>
      <w:marRight w:val="0"/>
      <w:marTop w:val="0"/>
      <w:marBottom w:val="0"/>
      <w:divBdr>
        <w:top w:val="none" w:sz="0" w:space="0" w:color="auto"/>
        <w:left w:val="none" w:sz="0" w:space="0" w:color="auto"/>
        <w:bottom w:val="none" w:sz="0" w:space="0" w:color="auto"/>
        <w:right w:val="none" w:sz="0" w:space="0" w:color="auto"/>
      </w:divBdr>
    </w:div>
    <w:div w:id="1952395397">
      <w:bodyDiv w:val="1"/>
      <w:marLeft w:val="0"/>
      <w:marRight w:val="0"/>
      <w:marTop w:val="0"/>
      <w:marBottom w:val="0"/>
      <w:divBdr>
        <w:top w:val="none" w:sz="0" w:space="0" w:color="auto"/>
        <w:left w:val="none" w:sz="0" w:space="0" w:color="auto"/>
        <w:bottom w:val="none" w:sz="0" w:space="0" w:color="auto"/>
        <w:right w:val="none" w:sz="0" w:space="0" w:color="auto"/>
      </w:divBdr>
    </w:div>
    <w:div w:id="1985155882">
      <w:bodyDiv w:val="1"/>
      <w:marLeft w:val="0"/>
      <w:marRight w:val="0"/>
      <w:marTop w:val="0"/>
      <w:marBottom w:val="0"/>
      <w:divBdr>
        <w:top w:val="none" w:sz="0" w:space="0" w:color="auto"/>
        <w:left w:val="none" w:sz="0" w:space="0" w:color="auto"/>
        <w:bottom w:val="none" w:sz="0" w:space="0" w:color="auto"/>
        <w:right w:val="none" w:sz="0" w:space="0" w:color="auto"/>
      </w:divBdr>
    </w:div>
    <w:div w:id="2015642114">
      <w:bodyDiv w:val="1"/>
      <w:marLeft w:val="0"/>
      <w:marRight w:val="0"/>
      <w:marTop w:val="0"/>
      <w:marBottom w:val="0"/>
      <w:divBdr>
        <w:top w:val="none" w:sz="0" w:space="0" w:color="auto"/>
        <w:left w:val="none" w:sz="0" w:space="0" w:color="auto"/>
        <w:bottom w:val="none" w:sz="0" w:space="0" w:color="auto"/>
        <w:right w:val="none" w:sz="0" w:space="0" w:color="auto"/>
      </w:divBdr>
    </w:div>
    <w:div w:id="2074424282">
      <w:bodyDiv w:val="1"/>
      <w:marLeft w:val="0"/>
      <w:marRight w:val="0"/>
      <w:marTop w:val="0"/>
      <w:marBottom w:val="0"/>
      <w:divBdr>
        <w:top w:val="none" w:sz="0" w:space="0" w:color="auto"/>
        <w:left w:val="none" w:sz="0" w:space="0" w:color="auto"/>
        <w:bottom w:val="none" w:sz="0" w:space="0" w:color="auto"/>
        <w:right w:val="none" w:sz="0" w:space="0" w:color="auto"/>
      </w:divBdr>
    </w:div>
    <w:div w:id="2117870351">
      <w:bodyDiv w:val="1"/>
      <w:marLeft w:val="0"/>
      <w:marRight w:val="0"/>
      <w:marTop w:val="0"/>
      <w:marBottom w:val="0"/>
      <w:divBdr>
        <w:top w:val="none" w:sz="0" w:space="0" w:color="auto"/>
        <w:left w:val="none" w:sz="0" w:space="0" w:color="auto"/>
        <w:bottom w:val="none" w:sz="0" w:space="0" w:color="auto"/>
        <w:right w:val="none" w:sz="0" w:space="0" w:color="auto"/>
      </w:divBdr>
    </w:div>
    <w:div w:id="213308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Pages>
  <Words>1094</Words>
  <Characters>6241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PS</cp:lastModifiedBy>
  <cp:revision>8</cp:revision>
  <cp:lastPrinted>2020-08-07T06:20:00Z</cp:lastPrinted>
  <dcterms:created xsi:type="dcterms:W3CDTF">2023-10-05T05:51:00Z</dcterms:created>
  <dcterms:modified xsi:type="dcterms:W3CDTF">2023-10-30T10:12:00Z</dcterms:modified>
</cp:coreProperties>
</file>