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E3" w:rsidRDefault="006D4EE3" w:rsidP="006D4EE3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31A6B0BB" wp14:editId="62D6CD13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3" w:rsidRDefault="006D4EE3" w:rsidP="006D4EE3">
      <w:pPr>
        <w:spacing w:after="0" w:line="240" w:lineRule="auto"/>
        <w:jc w:val="center"/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6D4EE3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6D4EE3" w:rsidRPr="004E3EA4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6D4EE3" w:rsidRPr="004E3EA4" w:rsidRDefault="006D4EE3" w:rsidP="006D4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D361C0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7891" w:rsidRDefault="00215BF3" w:rsidP="00215BF3">
      <w:pPr>
        <w:pStyle w:val="1"/>
        <w:spacing w:before="0" w:beforeAutospacing="0" w:after="0" w:afterAutospacing="0"/>
        <w:ind w:right="-1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28 февраля 2020 года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№ 70</w:t>
      </w: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ab/>
      </w: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ab/>
        <w:t xml:space="preserve">                         </w:t>
      </w: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ab/>
      </w: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ab/>
      </w: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ab/>
      </w:r>
      <w:r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ab/>
      </w:r>
    </w:p>
    <w:p w:rsidR="00F77891" w:rsidRDefault="00F77891" w:rsidP="00B61549">
      <w:pPr>
        <w:pStyle w:val="1"/>
        <w:spacing w:before="0" w:beforeAutospacing="0" w:after="0" w:afterAutospacing="0"/>
        <w:ind w:right="5952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E539F" w:rsidRPr="00CC66E1" w:rsidRDefault="00CC66E1" w:rsidP="00CC66E1">
      <w:pPr>
        <w:pStyle w:val="1"/>
        <w:tabs>
          <w:tab w:val="left" w:pos="4253"/>
        </w:tabs>
        <w:spacing w:before="0" w:beforeAutospacing="0" w:after="0" w:afterAutospacing="0"/>
        <w:ind w:right="5385"/>
        <w:jc w:val="both"/>
        <w:rPr>
          <w:b w:val="0"/>
          <w:color w:val="000000" w:themeColor="text1"/>
          <w:sz w:val="24"/>
          <w:szCs w:val="24"/>
        </w:rPr>
      </w:pPr>
      <w:r w:rsidRPr="00CC66E1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CC66E1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Таёжный</w:t>
      </w:r>
      <w:proofErr w:type="gramEnd"/>
      <w:r w:rsidRPr="00CC66E1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от </w:t>
      </w:r>
      <w:r w:rsidRPr="00CC66E1">
        <w:rPr>
          <w:b w:val="0"/>
          <w:color w:val="000000"/>
          <w:sz w:val="24"/>
          <w:szCs w:val="24"/>
          <w:shd w:val="clear" w:color="auto" w:fill="FFFFFF"/>
        </w:rPr>
        <w:t xml:space="preserve">24.06.2013 </w:t>
      </w:r>
      <w:r>
        <w:rPr>
          <w:b w:val="0"/>
          <w:color w:val="000000"/>
          <w:sz w:val="24"/>
          <w:szCs w:val="24"/>
          <w:shd w:val="clear" w:color="auto" w:fill="FFFFFF"/>
        </w:rPr>
        <w:t>№</w:t>
      </w:r>
      <w:r w:rsidRPr="00CC66E1">
        <w:rPr>
          <w:b w:val="0"/>
          <w:color w:val="000000"/>
          <w:sz w:val="24"/>
          <w:szCs w:val="24"/>
          <w:shd w:val="clear" w:color="auto" w:fill="FFFFFF"/>
        </w:rPr>
        <w:t xml:space="preserve"> 108/НПА </w:t>
      </w:r>
      <w:r>
        <w:rPr>
          <w:b w:val="0"/>
          <w:color w:val="000000"/>
          <w:sz w:val="24"/>
          <w:szCs w:val="24"/>
          <w:shd w:val="clear" w:color="auto" w:fill="FFFFFF"/>
        </w:rPr>
        <w:t>«</w:t>
      </w:r>
      <w:r w:rsidRPr="00CC66E1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по предо</w:t>
      </w:r>
      <w:r>
        <w:rPr>
          <w:b w:val="0"/>
          <w:color w:val="000000"/>
          <w:sz w:val="24"/>
          <w:szCs w:val="24"/>
          <w:shd w:val="clear" w:color="auto" w:fill="FFFFFF"/>
        </w:rPr>
        <w:t>ставлению муниципальной услуги «</w:t>
      </w:r>
      <w:r w:rsidRPr="00CC66E1">
        <w:rPr>
          <w:b w:val="0"/>
          <w:color w:val="000000"/>
          <w:sz w:val="24"/>
          <w:szCs w:val="24"/>
          <w:shd w:val="clear" w:color="auto" w:fill="FFFFFF"/>
        </w:rPr>
        <w:t>Предоставление жилых помещений специализированного жилищного фонда</w:t>
      </w:r>
      <w:r>
        <w:rPr>
          <w:b w:val="0"/>
          <w:color w:val="000000"/>
          <w:sz w:val="24"/>
          <w:szCs w:val="24"/>
          <w:shd w:val="clear" w:color="auto" w:fill="FFFFFF"/>
        </w:rPr>
        <w:t>»</w:t>
      </w:r>
    </w:p>
    <w:p w:rsidR="00CE539F" w:rsidRDefault="00CE539F" w:rsidP="00CE539F"/>
    <w:p w:rsidR="00657937" w:rsidRDefault="00B61549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proofErr w:type="gramStart"/>
      <w:r w:rsidRPr="00657937">
        <w:rPr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657937" w:rsidRPr="00657937">
        <w:rPr>
          <w:color w:val="000000" w:themeColor="text1"/>
        </w:rPr>
        <w:t xml:space="preserve">, </w:t>
      </w:r>
      <w:hyperlink r:id="rId6" w:history="1">
        <w:r w:rsidR="00657937" w:rsidRPr="00657937">
          <w:rPr>
            <w:rStyle w:val="a3"/>
            <w:color w:val="000000" w:themeColor="text1"/>
            <w:u w:val="none"/>
          </w:rPr>
          <w:t xml:space="preserve">от 27.07.2010 </w:t>
        </w:r>
        <w:r w:rsidR="00291274">
          <w:rPr>
            <w:rStyle w:val="a3"/>
            <w:color w:val="000000" w:themeColor="text1"/>
            <w:u w:val="none"/>
          </w:rPr>
          <w:t>№</w:t>
        </w:r>
        <w:r w:rsidR="00657937" w:rsidRPr="00657937">
          <w:rPr>
            <w:rStyle w:val="a3"/>
            <w:color w:val="000000" w:themeColor="text1"/>
            <w:u w:val="none"/>
          </w:rPr>
          <w:t xml:space="preserve"> 210-ФЗ </w:t>
        </w:r>
        <w:r w:rsidR="00291274">
          <w:rPr>
            <w:rStyle w:val="a3"/>
            <w:color w:val="000000" w:themeColor="text1"/>
            <w:u w:val="none"/>
          </w:rPr>
          <w:t>«</w:t>
        </w:r>
        <w:r w:rsidR="00657937" w:rsidRPr="00657937">
          <w:rPr>
            <w:rStyle w:val="a3"/>
            <w:color w:val="000000" w:themeColor="text1"/>
            <w:u w:val="none"/>
          </w:rPr>
          <w:t>Об организации предоставления государственных и муниципальных услуг</w:t>
        </w:r>
      </w:hyperlink>
      <w:r w:rsidR="00291274">
        <w:rPr>
          <w:color w:val="000000" w:themeColor="text1"/>
        </w:rPr>
        <w:t>»</w:t>
      </w:r>
      <w:r w:rsidR="00657937" w:rsidRPr="00657937">
        <w:rPr>
          <w:color w:val="000000" w:themeColor="text1"/>
        </w:rPr>
        <w:t xml:space="preserve">, </w:t>
      </w:r>
      <w:r w:rsidR="00657937" w:rsidRPr="00657937">
        <w:rPr>
          <w:color w:val="000000" w:themeColor="text1"/>
          <w:shd w:val="clear" w:color="auto" w:fill="FFFFFF"/>
        </w:rPr>
        <w:t xml:space="preserve">от 27.12.2019 </w:t>
      </w:r>
      <w:r w:rsidR="00291274">
        <w:rPr>
          <w:color w:val="000000" w:themeColor="text1"/>
          <w:shd w:val="clear" w:color="auto" w:fill="FFFFFF"/>
        </w:rPr>
        <w:t>№</w:t>
      </w:r>
      <w:r w:rsidR="00657937" w:rsidRPr="00657937">
        <w:rPr>
          <w:color w:val="000000" w:themeColor="text1"/>
          <w:shd w:val="clear" w:color="auto" w:fill="FFFFFF"/>
        </w:rPr>
        <w:t xml:space="preserve"> 473-ФЗ </w:t>
      </w:r>
      <w:r w:rsidR="00291274">
        <w:rPr>
          <w:color w:val="000000" w:themeColor="text1"/>
          <w:shd w:val="clear" w:color="auto" w:fill="FFFFFF"/>
        </w:rPr>
        <w:t>«</w:t>
      </w:r>
      <w:r w:rsidR="00657937" w:rsidRPr="00657937">
        <w:rPr>
          <w:color w:val="000000" w:themeColor="text1"/>
          <w:shd w:val="clear" w:color="auto" w:fill="FFFFFF"/>
        </w:rPr>
        <w:t>О внесении изменений в Жилищный кодекс Российской</w:t>
      </w:r>
      <w:r w:rsidR="00291274">
        <w:rPr>
          <w:color w:val="000000" w:themeColor="text1"/>
          <w:shd w:val="clear" w:color="auto" w:fill="FFFFFF"/>
        </w:rPr>
        <w:t xml:space="preserve"> Федерации и Федеральный закон «</w:t>
      </w:r>
      <w:r w:rsidR="00657937" w:rsidRPr="00657937">
        <w:rPr>
          <w:color w:val="000000" w:themeColor="text1"/>
          <w:shd w:val="clear" w:color="auto" w:fill="FFFFFF"/>
        </w:rPr>
        <w:t xml:space="preserve">О Фонде содействия реформированию </w:t>
      </w:r>
      <w:r w:rsidR="00291274">
        <w:rPr>
          <w:color w:val="000000" w:themeColor="text1"/>
          <w:shd w:val="clear" w:color="auto" w:fill="FFFFFF"/>
        </w:rPr>
        <w:t>жилищно-коммунального хозяйства»</w:t>
      </w:r>
      <w:r w:rsidR="00657937" w:rsidRPr="00657937">
        <w:rPr>
          <w:color w:val="000000" w:themeColor="text1"/>
          <w:shd w:val="clear" w:color="auto" w:fill="FFFFFF"/>
        </w:rPr>
        <w:t xml:space="preserve"> в части переселения граждан из аварийного жилищного фонда</w:t>
      </w:r>
      <w:r w:rsidR="00291274">
        <w:rPr>
          <w:color w:val="000000" w:themeColor="text1"/>
          <w:shd w:val="clear" w:color="auto" w:fill="FFFFFF"/>
        </w:rPr>
        <w:t>»:</w:t>
      </w:r>
      <w:proofErr w:type="gramEnd"/>
    </w:p>
    <w:p w:rsidR="00291274" w:rsidRPr="00291274" w:rsidRDefault="00291274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91274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</w:t>
      </w:r>
      <w:r w:rsidRPr="00291274">
        <w:rPr>
          <w:color w:val="000000" w:themeColor="text1"/>
          <w:spacing w:val="2"/>
          <w:shd w:val="clear" w:color="auto" w:fill="FFFFFF"/>
        </w:rPr>
        <w:t xml:space="preserve">поселения </w:t>
      </w:r>
      <w:proofErr w:type="gramStart"/>
      <w:r w:rsidRPr="00291274">
        <w:rPr>
          <w:color w:val="000000" w:themeColor="text1"/>
          <w:spacing w:val="2"/>
          <w:shd w:val="clear" w:color="auto" w:fill="FFFFFF"/>
        </w:rPr>
        <w:t>Таёжный</w:t>
      </w:r>
      <w:proofErr w:type="gramEnd"/>
      <w:r w:rsidRPr="00291274">
        <w:rPr>
          <w:color w:val="000000" w:themeColor="text1"/>
          <w:spacing w:val="2"/>
          <w:shd w:val="clear" w:color="auto" w:fill="FFFFFF"/>
        </w:rPr>
        <w:t xml:space="preserve"> от </w:t>
      </w:r>
      <w:r w:rsidRPr="00291274">
        <w:rPr>
          <w:color w:val="000000"/>
          <w:shd w:val="clear" w:color="auto" w:fill="FFFFFF"/>
        </w:rPr>
        <w:t>24.06.2013 № 108/НПА «Об утверждении административного регламента по предоставлению муниципальной услуги «Предоставление жилых помещений специализированного жилищного фонда» (далее – Постановление) следующие изменения:</w:t>
      </w:r>
    </w:p>
    <w:p w:rsidR="00291274" w:rsidRDefault="00CD22B9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1.1. пункт 1.3.7. </w:t>
      </w:r>
      <w:r w:rsidRPr="00291274">
        <w:rPr>
          <w:color w:val="000000"/>
          <w:shd w:val="clear" w:color="auto" w:fill="FFFFFF"/>
        </w:rPr>
        <w:t>административного регламента по предоставлению муниципальной услуги «Предоставление жилых помещений специализированного жилищного фонда»</w:t>
      </w:r>
      <w:r>
        <w:rPr>
          <w:color w:val="000000"/>
          <w:shd w:val="clear" w:color="auto" w:fill="FFFFFF"/>
        </w:rPr>
        <w:t xml:space="preserve"> утвержденного Постановлением изложить в следующей редакции:</w:t>
      </w:r>
    </w:p>
    <w:p w:rsidR="00CD22B9" w:rsidRPr="00CD22B9" w:rsidRDefault="00CD22B9" w:rsidP="00D1653F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 xml:space="preserve">«1.3.7. </w:t>
      </w:r>
      <w:r w:rsidRPr="00CD22B9">
        <w:t xml:space="preserve">Маневренный фонд - жилые </w:t>
      </w:r>
      <w:proofErr w:type="gramStart"/>
      <w:r w:rsidRPr="00CD22B9">
        <w:t>помещения</w:t>
      </w:r>
      <w:proofErr w:type="gramEnd"/>
      <w:r w:rsidRPr="00CD22B9">
        <w:t xml:space="preserve"> предназначенные для временного проживания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  <w:proofErr w:type="gramStart"/>
      <w:r w:rsidRPr="00CD22B9"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  <w:r w:rsidRPr="00CD22B9"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  <w:r>
        <w:t xml:space="preserve"> </w:t>
      </w:r>
      <w:r w:rsidRPr="00CD22B9">
        <w:t xml:space="preserve">граждан, у которых жилые помещения стали непригодными </w:t>
      </w:r>
      <w:r w:rsidRPr="00CD22B9">
        <w:lastRenderedPageBreak/>
        <w:t>для проживания в результате признания многоквартирного дома аварийным и подлежащим сносу или реконструкции;</w:t>
      </w:r>
      <w:r>
        <w:t xml:space="preserve"> </w:t>
      </w:r>
      <w:r w:rsidRPr="00CD22B9">
        <w:t>иных граждан в случаях, предусмотренных законодательством</w:t>
      </w:r>
      <w:proofErr w:type="gramStart"/>
      <w:r w:rsidRPr="00CD22B9">
        <w:t>.</w:t>
      </w:r>
      <w:r>
        <w:t>».</w:t>
      </w:r>
      <w:proofErr w:type="gramEnd"/>
    </w:p>
    <w:p w:rsidR="00BD5886" w:rsidRDefault="00BD5886" w:rsidP="00BD5886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 w:themeColor="text1"/>
        </w:rPr>
        <w:t xml:space="preserve">1.2. </w:t>
      </w:r>
      <w:r>
        <w:t xml:space="preserve">Раздел 5 административного регламента </w:t>
      </w:r>
      <w:r w:rsidRPr="001B35C4">
        <w:t xml:space="preserve">предоставления муниципальной услуги </w:t>
      </w:r>
      <w:r w:rsidRPr="00291274">
        <w:rPr>
          <w:color w:val="000000"/>
          <w:shd w:val="clear" w:color="auto" w:fill="FFFFFF"/>
        </w:rPr>
        <w:t>«Предоставление жилых помещений специализированного жилищного фонда»</w:t>
      </w:r>
      <w:r>
        <w:rPr>
          <w:color w:val="000000"/>
          <w:shd w:val="clear" w:color="auto" w:fill="FFFFFF"/>
        </w:rPr>
        <w:t xml:space="preserve"> утвержденного Постановлением</w:t>
      </w:r>
      <w:r>
        <w:t xml:space="preserve"> изложить в новой редакции:</w:t>
      </w:r>
    </w:p>
    <w:p w:rsidR="00BD5886" w:rsidRDefault="00BD5886" w:rsidP="00BD58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D5886" w:rsidRPr="0088123E" w:rsidRDefault="00BD5886" w:rsidP="00BD58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D5886" w:rsidRPr="0088123E" w:rsidRDefault="00BD5886" w:rsidP="00BD588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D5886" w:rsidRPr="0088123E" w:rsidRDefault="00BD5886" w:rsidP="00BD5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D5886" w:rsidRPr="0088123E" w:rsidRDefault="00BD5886" w:rsidP="00BD5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D5886" w:rsidRPr="0088123E" w:rsidRDefault="00BD5886" w:rsidP="00BD588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D5886" w:rsidRPr="0088123E" w:rsidRDefault="00BD5886" w:rsidP="00BD588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D5886" w:rsidRPr="0088123E" w:rsidRDefault="00BD5886" w:rsidP="00BD58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D5886" w:rsidRPr="0088123E" w:rsidRDefault="00BD5886" w:rsidP="00BD58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D5886" w:rsidRDefault="00BD5886" w:rsidP="00BD58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r w:rsidR="00AD4B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4BDE" w:rsidRPr="0088123E" w:rsidRDefault="00AD4BDE" w:rsidP="00BD58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886" w:rsidRPr="0068335C" w:rsidRDefault="00BD5886" w:rsidP="00BD5886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BD5886" w:rsidRPr="0068335C" w:rsidRDefault="00BD5886" w:rsidP="00BD5886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CD22B9" w:rsidRPr="00657937" w:rsidRDefault="00CD22B9" w:rsidP="00D1653F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AD4BDE" w:rsidP="0094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94296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DB2F35" w:rsidRDefault="00DB2F35" w:rsidP="00CE539F">
      <w:pPr>
        <w:jc w:val="right"/>
      </w:pPr>
    </w:p>
    <w:p w:rsidR="00DB2F35" w:rsidRDefault="00DB2F35" w:rsidP="00CE539F">
      <w:pPr>
        <w:jc w:val="right"/>
      </w:pPr>
    </w:p>
    <w:p w:rsidR="00DB2F35" w:rsidRDefault="00DB2F35" w:rsidP="00CE539F">
      <w:pPr>
        <w:jc w:val="right"/>
      </w:pPr>
    </w:p>
    <w:p w:rsidR="00D054D2" w:rsidRPr="00F643E7" w:rsidRDefault="00D054D2" w:rsidP="00AD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4D2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10F42"/>
    <w:rsid w:val="00027923"/>
    <w:rsid w:val="00027C13"/>
    <w:rsid w:val="00032BE9"/>
    <w:rsid w:val="000376CC"/>
    <w:rsid w:val="000438B4"/>
    <w:rsid w:val="00051422"/>
    <w:rsid w:val="000534BD"/>
    <w:rsid w:val="000551C6"/>
    <w:rsid w:val="00057006"/>
    <w:rsid w:val="000570D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E6488"/>
    <w:rsid w:val="001F164D"/>
    <w:rsid w:val="001F5158"/>
    <w:rsid w:val="001F6F5C"/>
    <w:rsid w:val="00200D6C"/>
    <w:rsid w:val="00200F73"/>
    <w:rsid w:val="00202D97"/>
    <w:rsid w:val="00207DD3"/>
    <w:rsid w:val="00212D91"/>
    <w:rsid w:val="002130F2"/>
    <w:rsid w:val="00215BF3"/>
    <w:rsid w:val="0021656D"/>
    <w:rsid w:val="00224AB8"/>
    <w:rsid w:val="00226F2B"/>
    <w:rsid w:val="00230BCE"/>
    <w:rsid w:val="00233501"/>
    <w:rsid w:val="002521F4"/>
    <w:rsid w:val="002604E0"/>
    <w:rsid w:val="00271988"/>
    <w:rsid w:val="00291274"/>
    <w:rsid w:val="00294E4B"/>
    <w:rsid w:val="002A38E2"/>
    <w:rsid w:val="002C238D"/>
    <w:rsid w:val="002D2118"/>
    <w:rsid w:val="002D4399"/>
    <w:rsid w:val="002D4F76"/>
    <w:rsid w:val="002D6E87"/>
    <w:rsid w:val="002F0293"/>
    <w:rsid w:val="002F44CB"/>
    <w:rsid w:val="00306E6E"/>
    <w:rsid w:val="00324209"/>
    <w:rsid w:val="0033013D"/>
    <w:rsid w:val="00330671"/>
    <w:rsid w:val="003403C0"/>
    <w:rsid w:val="00345954"/>
    <w:rsid w:val="003500B0"/>
    <w:rsid w:val="00355D45"/>
    <w:rsid w:val="003656C8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62CB1"/>
    <w:rsid w:val="00470533"/>
    <w:rsid w:val="0048444E"/>
    <w:rsid w:val="00486F06"/>
    <w:rsid w:val="004B52F4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96897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57937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D4EE3"/>
    <w:rsid w:val="007137CB"/>
    <w:rsid w:val="00714A19"/>
    <w:rsid w:val="00720D1F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7F05C5"/>
    <w:rsid w:val="00800C98"/>
    <w:rsid w:val="00805A94"/>
    <w:rsid w:val="00820FFA"/>
    <w:rsid w:val="00833D6E"/>
    <w:rsid w:val="00851845"/>
    <w:rsid w:val="00872ECA"/>
    <w:rsid w:val="00883C45"/>
    <w:rsid w:val="00893BCB"/>
    <w:rsid w:val="00895778"/>
    <w:rsid w:val="008A040B"/>
    <w:rsid w:val="008C02E3"/>
    <w:rsid w:val="008F0155"/>
    <w:rsid w:val="008F062F"/>
    <w:rsid w:val="008F2476"/>
    <w:rsid w:val="008F4A6F"/>
    <w:rsid w:val="00904A78"/>
    <w:rsid w:val="00904BD7"/>
    <w:rsid w:val="00941D93"/>
    <w:rsid w:val="00942961"/>
    <w:rsid w:val="009459FB"/>
    <w:rsid w:val="009607FA"/>
    <w:rsid w:val="00963584"/>
    <w:rsid w:val="00975D0F"/>
    <w:rsid w:val="009913E7"/>
    <w:rsid w:val="009B471A"/>
    <w:rsid w:val="009D0D31"/>
    <w:rsid w:val="009E2D14"/>
    <w:rsid w:val="009F26C7"/>
    <w:rsid w:val="009F2DB2"/>
    <w:rsid w:val="00A24D4C"/>
    <w:rsid w:val="00A5437A"/>
    <w:rsid w:val="00A552C0"/>
    <w:rsid w:val="00A61311"/>
    <w:rsid w:val="00A70C4A"/>
    <w:rsid w:val="00A841D2"/>
    <w:rsid w:val="00A86A92"/>
    <w:rsid w:val="00A9204F"/>
    <w:rsid w:val="00A974AD"/>
    <w:rsid w:val="00AA4335"/>
    <w:rsid w:val="00AC32EC"/>
    <w:rsid w:val="00AD4BDE"/>
    <w:rsid w:val="00AE0C0D"/>
    <w:rsid w:val="00AF26AF"/>
    <w:rsid w:val="00AF718E"/>
    <w:rsid w:val="00B12466"/>
    <w:rsid w:val="00B23BB2"/>
    <w:rsid w:val="00B54B08"/>
    <w:rsid w:val="00B6023D"/>
    <w:rsid w:val="00B61549"/>
    <w:rsid w:val="00BB27B6"/>
    <w:rsid w:val="00BB299A"/>
    <w:rsid w:val="00BC20D4"/>
    <w:rsid w:val="00BC3BC7"/>
    <w:rsid w:val="00BC45B1"/>
    <w:rsid w:val="00BD5886"/>
    <w:rsid w:val="00BE6FCA"/>
    <w:rsid w:val="00BE76DC"/>
    <w:rsid w:val="00BF7BF6"/>
    <w:rsid w:val="00C01E2A"/>
    <w:rsid w:val="00C171A8"/>
    <w:rsid w:val="00C2111B"/>
    <w:rsid w:val="00C32BCD"/>
    <w:rsid w:val="00C437F3"/>
    <w:rsid w:val="00C95E47"/>
    <w:rsid w:val="00CA2161"/>
    <w:rsid w:val="00CA2E30"/>
    <w:rsid w:val="00CA5AF2"/>
    <w:rsid w:val="00CA7C34"/>
    <w:rsid w:val="00CC3198"/>
    <w:rsid w:val="00CC66E1"/>
    <w:rsid w:val="00CD22B9"/>
    <w:rsid w:val="00CE539F"/>
    <w:rsid w:val="00CF3E80"/>
    <w:rsid w:val="00CF71A0"/>
    <w:rsid w:val="00D054D2"/>
    <w:rsid w:val="00D1653F"/>
    <w:rsid w:val="00D30FB0"/>
    <w:rsid w:val="00D540A7"/>
    <w:rsid w:val="00D82F31"/>
    <w:rsid w:val="00D8555A"/>
    <w:rsid w:val="00D90EC5"/>
    <w:rsid w:val="00D943C0"/>
    <w:rsid w:val="00DB2F35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575F"/>
    <w:rsid w:val="00EB71C8"/>
    <w:rsid w:val="00EC1804"/>
    <w:rsid w:val="00EC1B0C"/>
    <w:rsid w:val="00EC2F19"/>
    <w:rsid w:val="00EE176A"/>
    <w:rsid w:val="00EE7492"/>
    <w:rsid w:val="00EF763E"/>
    <w:rsid w:val="00F00B7C"/>
    <w:rsid w:val="00F135AD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77891"/>
    <w:rsid w:val="00F80CCA"/>
    <w:rsid w:val="00F81E15"/>
    <w:rsid w:val="00F83D17"/>
    <w:rsid w:val="00F83D4C"/>
    <w:rsid w:val="00FA1F2A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  <w:style w:type="paragraph" w:customStyle="1" w:styleId="ab">
    <w:name w:val="Нормальный (таблица)"/>
    <w:basedOn w:val="a"/>
    <w:next w:val="a"/>
    <w:uiPriority w:val="99"/>
    <w:rsid w:val="00CE5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c">
    <w:name w:val="Table Grid"/>
    <w:basedOn w:val="a1"/>
    <w:uiPriority w:val="59"/>
    <w:rsid w:val="00C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0438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prevdoc=46897906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326</cp:revision>
  <cp:lastPrinted>2019-08-30T09:58:00Z</cp:lastPrinted>
  <dcterms:created xsi:type="dcterms:W3CDTF">2019-03-01T10:39:00Z</dcterms:created>
  <dcterms:modified xsi:type="dcterms:W3CDTF">2020-03-02T07:02:00Z</dcterms:modified>
</cp:coreProperties>
</file>