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FD" w:rsidRDefault="000F46FD" w:rsidP="000F46FD">
      <w:pPr>
        <w:pStyle w:val="a3"/>
        <w:spacing w:before="0" w:beforeAutospacing="0" w:after="0" w:afterAutospacing="0" w:line="368" w:lineRule="atLeast"/>
        <w:ind w:firstLine="567"/>
        <w:jc w:val="center"/>
        <w:rPr>
          <w:rFonts w:ascii="Arial" w:hAnsi="Arial" w:cs="Arial"/>
          <w:color w:val="000000"/>
          <w:sz w:val="32"/>
          <w:szCs w:val="32"/>
        </w:rPr>
      </w:pPr>
      <w:r>
        <w:rPr>
          <w:rFonts w:ascii="Arial" w:hAnsi="Arial" w:cs="Arial"/>
          <w:b/>
          <w:bCs/>
          <w:color w:val="000000"/>
          <w:sz w:val="32"/>
          <w:szCs w:val="32"/>
        </w:rPr>
        <w:t>Ханты - Мансийский автономный округ-Югра</w:t>
      </w:r>
    </w:p>
    <w:p w:rsidR="000F46FD" w:rsidRDefault="000F46FD" w:rsidP="000F46FD">
      <w:pPr>
        <w:pStyle w:val="title"/>
        <w:spacing w:before="0" w:beforeAutospacing="0" w:after="0" w:afterAutospacing="0" w:line="368" w:lineRule="atLeast"/>
        <w:ind w:firstLine="567"/>
        <w:jc w:val="center"/>
        <w:rPr>
          <w:rFonts w:ascii="Arial" w:hAnsi="Arial" w:cs="Arial"/>
          <w:b/>
          <w:bCs/>
          <w:color w:val="000000"/>
          <w:sz w:val="32"/>
          <w:szCs w:val="32"/>
        </w:rPr>
      </w:pPr>
      <w:r>
        <w:rPr>
          <w:rFonts w:ascii="Arial" w:hAnsi="Arial" w:cs="Arial"/>
          <w:b/>
          <w:bCs/>
          <w:color w:val="000000"/>
          <w:sz w:val="32"/>
          <w:szCs w:val="32"/>
        </w:rPr>
        <w:t>Советский район</w:t>
      </w:r>
    </w:p>
    <w:p w:rsidR="000F46FD" w:rsidRDefault="000F46FD" w:rsidP="000F46FD">
      <w:pPr>
        <w:pStyle w:val="a3"/>
        <w:spacing w:before="0" w:beforeAutospacing="0" w:after="0" w:afterAutospacing="0" w:line="368" w:lineRule="atLeast"/>
        <w:ind w:firstLine="567"/>
        <w:jc w:val="center"/>
        <w:rPr>
          <w:rFonts w:ascii="Arial" w:hAnsi="Arial" w:cs="Arial"/>
          <w:color w:val="000000"/>
          <w:sz w:val="32"/>
          <w:szCs w:val="32"/>
        </w:rPr>
      </w:pPr>
      <w:r>
        <w:rPr>
          <w:rFonts w:ascii="Arial" w:hAnsi="Arial" w:cs="Arial"/>
          <w:b/>
          <w:bCs/>
          <w:color w:val="000000"/>
          <w:sz w:val="32"/>
          <w:szCs w:val="32"/>
        </w:rPr>
        <w:t>СОВЕТ ДЕПУТАТОВ</w:t>
      </w:r>
    </w:p>
    <w:p w:rsidR="000F46FD" w:rsidRDefault="000F46FD" w:rsidP="000F46FD">
      <w:pPr>
        <w:pStyle w:val="title"/>
        <w:spacing w:before="0" w:beforeAutospacing="0" w:after="0" w:afterAutospacing="0" w:line="368" w:lineRule="atLeast"/>
        <w:ind w:firstLine="567"/>
        <w:jc w:val="center"/>
        <w:rPr>
          <w:rFonts w:ascii="Arial" w:hAnsi="Arial" w:cs="Arial"/>
          <w:b/>
          <w:bCs/>
          <w:color w:val="000000"/>
          <w:sz w:val="32"/>
          <w:szCs w:val="32"/>
        </w:rPr>
      </w:pPr>
      <w:r>
        <w:rPr>
          <w:rFonts w:ascii="Arial" w:hAnsi="Arial" w:cs="Arial"/>
          <w:b/>
          <w:bCs/>
          <w:color w:val="000000"/>
          <w:sz w:val="32"/>
          <w:szCs w:val="32"/>
        </w:rPr>
        <w:t xml:space="preserve">ГОРОДСКОГО ПОСЕЛЕНИЯ </w:t>
      </w:r>
      <w:proofErr w:type="gramStart"/>
      <w:r>
        <w:rPr>
          <w:rFonts w:ascii="Arial" w:hAnsi="Arial" w:cs="Arial"/>
          <w:b/>
          <w:bCs/>
          <w:color w:val="000000"/>
          <w:sz w:val="32"/>
          <w:szCs w:val="32"/>
        </w:rPr>
        <w:t>ТАЁЖНЫЙ</w:t>
      </w:r>
      <w:proofErr w:type="gramEnd"/>
    </w:p>
    <w:p w:rsidR="000F46FD" w:rsidRDefault="000F46FD" w:rsidP="000F46FD">
      <w:pPr>
        <w:pStyle w:val="a3"/>
        <w:spacing w:before="0" w:beforeAutospacing="0" w:after="0" w:afterAutospacing="0" w:line="368" w:lineRule="atLeast"/>
        <w:ind w:firstLine="567"/>
        <w:jc w:val="center"/>
        <w:rPr>
          <w:rFonts w:ascii="Arial" w:hAnsi="Arial" w:cs="Arial"/>
          <w:color w:val="000000"/>
          <w:sz w:val="32"/>
          <w:szCs w:val="32"/>
        </w:rPr>
      </w:pPr>
      <w:proofErr w:type="gramStart"/>
      <w:r>
        <w:rPr>
          <w:rFonts w:ascii="Arial" w:hAnsi="Arial" w:cs="Arial"/>
          <w:b/>
          <w:bCs/>
          <w:color w:val="000000"/>
          <w:sz w:val="32"/>
          <w:szCs w:val="32"/>
        </w:rPr>
        <w:t>Р</w:t>
      </w:r>
      <w:proofErr w:type="gramEnd"/>
      <w:r>
        <w:rPr>
          <w:rFonts w:ascii="Arial" w:hAnsi="Arial" w:cs="Arial"/>
          <w:b/>
          <w:bCs/>
          <w:color w:val="000000"/>
          <w:sz w:val="32"/>
          <w:szCs w:val="32"/>
        </w:rPr>
        <w:t xml:space="preserve"> Е Ш Е Н И Е</w:t>
      </w:r>
    </w:p>
    <w:p w:rsidR="000F46FD" w:rsidRDefault="000F46FD" w:rsidP="000F46FD">
      <w:pPr>
        <w:pStyle w:val="a3"/>
        <w:spacing w:before="0" w:beforeAutospacing="0" w:after="0" w:afterAutospacing="0" w:line="368" w:lineRule="atLeast"/>
        <w:ind w:firstLine="567"/>
        <w:jc w:val="center"/>
        <w:rPr>
          <w:rFonts w:ascii="Arial" w:hAnsi="Arial" w:cs="Arial"/>
          <w:color w:val="000000"/>
          <w:sz w:val="32"/>
          <w:szCs w:val="32"/>
        </w:rPr>
      </w:pPr>
      <w:r>
        <w:rPr>
          <w:rFonts w:ascii="Arial" w:hAnsi="Arial" w:cs="Arial"/>
          <w:b/>
          <w:bCs/>
          <w:color w:val="000000"/>
          <w:sz w:val="32"/>
          <w:szCs w:val="32"/>
        </w:rPr>
        <w:t> </w:t>
      </w:r>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30 сентября 2021 года № 146</w:t>
      </w:r>
    </w:p>
    <w:p w:rsidR="000F46FD" w:rsidRDefault="000F46FD" w:rsidP="000F46FD">
      <w:pPr>
        <w:pStyle w:val="a3"/>
        <w:spacing w:before="0" w:beforeAutospacing="0" w:after="0" w:afterAutospacing="0" w:line="276" w:lineRule="atLeast"/>
        <w:ind w:firstLine="567"/>
        <w:jc w:val="center"/>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Положения о муниципальном контроле в сфере благоустройства</w:t>
      </w:r>
    </w:p>
    <w:p w:rsidR="000F46FD" w:rsidRDefault="000F46FD" w:rsidP="000F46FD">
      <w:pPr>
        <w:pStyle w:val="a3"/>
        <w:spacing w:before="0" w:beforeAutospacing="0" w:after="0" w:afterAutospacing="0" w:line="276" w:lineRule="atLeast"/>
        <w:ind w:right="283" w:firstLine="567"/>
        <w:jc w:val="right"/>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line="276" w:lineRule="atLeast"/>
        <w:ind w:right="283" w:firstLine="567"/>
        <w:jc w:val="center"/>
        <w:rPr>
          <w:rFonts w:ascii="Arial" w:hAnsi="Arial" w:cs="Arial"/>
          <w:color w:val="000000"/>
        </w:rPr>
      </w:pPr>
      <w:r>
        <w:rPr>
          <w:rFonts w:ascii="Arial" w:hAnsi="Arial" w:cs="Arial"/>
          <w:color w:val="000000"/>
        </w:rPr>
        <w:t>(С изменениями, внесенными решением Совета депутатов от </w:t>
      </w:r>
      <w:hyperlink r:id="rId5" w:tgtFrame="_blank" w:history="1">
        <w:r>
          <w:rPr>
            <w:rStyle w:val="hyperlink"/>
            <w:rFonts w:ascii="Arial" w:hAnsi="Arial" w:cs="Arial"/>
            <w:color w:val="0000FF"/>
          </w:rPr>
          <w:t>21.04.2022 № 181</w:t>
        </w:r>
      </w:hyperlink>
      <w:r>
        <w:rPr>
          <w:rFonts w:ascii="Arial" w:hAnsi="Arial" w:cs="Arial"/>
          <w:color w:val="000000"/>
        </w:rPr>
        <w:t>)</w:t>
      </w:r>
    </w:p>
    <w:p w:rsidR="000F46FD" w:rsidRDefault="000F46FD" w:rsidP="000F46FD">
      <w:pPr>
        <w:pStyle w:val="a3"/>
        <w:spacing w:before="0" w:beforeAutospacing="0" w:after="0" w:afterAutospacing="0" w:line="276" w:lineRule="atLeast"/>
        <w:ind w:right="283" w:firstLine="567"/>
        <w:jc w:val="right"/>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line="276" w:lineRule="atLeast"/>
        <w:ind w:firstLine="709"/>
        <w:jc w:val="both"/>
        <w:rPr>
          <w:rFonts w:ascii="Arial" w:hAnsi="Arial" w:cs="Arial"/>
          <w:color w:val="000000"/>
        </w:rPr>
      </w:pPr>
      <w:r>
        <w:rPr>
          <w:rFonts w:ascii="Arial" w:hAnsi="Arial" w:cs="Arial"/>
          <w:color w:val="000000"/>
        </w:rPr>
        <w:t>В соответствии с Федеральными законами от 06.10.2003</w:t>
      </w:r>
      <w:hyperlink r:id="rId6" w:tgtFrame="_blank" w:history="1">
        <w:r>
          <w:rPr>
            <w:rStyle w:val="hyperlink"/>
            <w:rFonts w:ascii="Arial" w:hAnsi="Arial" w:cs="Arial"/>
            <w:color w:val="0000FF"/>
          </w:rPr>
          <w:t> № 131-ФЗ «Об общих</w:t>
        </w:r>
      </w:hyperlink>
      <w:r>
        <w:rPr>
          <w:rFonts w:ascii="Arial" w:hAnsi="Arial" w:cs="Arial"/>
          <w:color w:val="000000"/>
        </w:rPr>
        <w:t> принципах организации местного самоуправления в Российской Федерации», от 31.07.2020 </w:t>
      </w:r>
      <w:hyperlink r:id="rId7" w:tgtFrame="_blank" w:history="1">
        <w:r>
          <w:rPr>
            <w:rStyle w:val="hyperlink"/>
            <w:rFonts w:ascii="Arial" w:hAnsi="Arial" w:cs="Arial"/>
            <w:color w:val="0000FF"/>
          </w:rPr>
          <w:t>№ 248-ФЗ «О государственном контроле</w:t>
        </w:r>
      </w:hyperlink>
      <w:r>
        <w:rPr>
          <w:rFonts w:ascii="Arial" w:hAnsi="Arial" w:cs="Arial"/>
          <w:color w:val="000000"/>
        </w:rPr>
        <w:t> (надзоре) и муниципальном контроле в Российской Федерации», руководствуясь </w:t>
      </w:r>
      <w:hyperlink r:id="rId8" w:tgtFrame="_blank" w:history="1">
        <w:r>
          <w:rPr>
            <w:rStyle w:val="hyperlink"/>
            <w:rFonts w:ascii="Arial" w:hAnsi="Arial" w:cs="Arial"/>
            <w:color w:val="0000FF"/>
          </w:rPr>
          <w:t>Уставом</w:t>
        </w:r>
      </w:hyperlink>
      <w:r>
        <w:rPr>
          <w:rFonts w:ascii="Arial" w:hAnsi="Arial" w:cs="Arial"/>
          <w:color w:val="000000"/>
        </w:rPr>
        <w:t xml:space="preserve"> городского поселения </w:t>
      </w:r>
      <w:proofErr w:type="gramStart"/>
      <w:r>
        <w:rPr>
          <w:rFonts w:ascii="Arial" w:hAnsi="Arial" w:cs="Arial"/>
          <w:color w:val="000000"/>
        </w:rPr>
        <w:t>Таёжный</w:t>
      </w:r>
      <w:proofErr w:type="gramEnd"/>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СОВЕТ ДЕПУТАТОВ ГОРОДСКОГО ПОСЕЛЕНИЯ ТАЁЖНЫЙ РЕШИЛ:</w:t>
      </w:r>
    </w:p>
    <w:p w:rsidR="000F46FD" w:rsidRDefault="000F46FD" w:rsidP="000F46FD">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1. Утвердить Положение о муниципальном контроле в сфере благоустройства (приложение).</w:t>
      </w:r>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xml:space="preserve">2. Опубликовать настоящее решение в </w:t>
      </w:r>
      <w:proofErr w:type="gramStart"/>
      <w:r>
        <w:rPr>
          <w:rFonts w:ascii="Arial" w:hAnsi="Arial" w:cs="Arial"/>
          <w:color w:val="000000"/>
        </w:rPr>
        <w:t>порядке</w:t>
      </w:r>
      <w:proofErr w:type="gramEnd"/>
      <w:r>
        <w:rPr>
          <w:rFonts w:ascii="Arial" w:hAnsi="Arial" w:cs="Arial"/>
          <w:color w:val="000000"/>
        </w:rPr>
        <w:t xml:space="preserve"> установленном </w:t>
      </w:r>
      <w:hyperlink r:id="rId9" w:tgtFrame="_blank" w:history="1">
        <w:r>
          <w:rPr>
            <w:rStyle w:val="hyperlink"/>
            <w:rFonts w:ascii="Arial" w:hAnsi="Arial" w:cs="Arial"/>
            <w:color w:val="0000FF"/>
          </w:rPr>
          <w:t>Уставом</w:t>
        </w:r>
      </w:hyperlink>
      <w:r>
        <w:rPr>
          <w:rFonts w:ascii="Arial" w:hAnsi="Arial" w:cs="Arial"/>
          <w:color w:val="000000"/>
        </w:rPr>
        <w:t> городского поселения Таёжный.</w:t>
      </w:r>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3. Решение вступает в силу с 01.01.2022.</w:t>
      </w:r>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Председатель Совета депутатов</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городского поселения </w:t>
      </w:r>
      <w:proofErr w:type="gramStart"/>
      <w:r>
        <w:rPr>
          <w:rFonts w:ascii="Arial" w:hAnsi="Arial" w:cs="Arial"/>
          <w:color w:val="000000"/>
        </w:rPr>
        <w:t>Таёжный</w:t>
      </w:r>
      <w:proofErr w:type="gramEnd"/>
      <w:r>
        <w:rPr>
          <w:rFonts w:ascii="Arial" w:hAnsi="Arial" w:cs="Arial"/>
          <w:color w:val="000000"/>
        </w:rPr>
        <w:t> </w:t>
      </w:r>
      <w:proofErr w:type="spellStart"/>
      <w:r>
        <w:rPr>
          <w:rFonts w:ascii="Arial" w:hAnsi="Arial" w:cs="Arial"/>
          <w:color w:val="000000"/>
        </w:rPr>
        <w:t>И.Н.Вахмина</w:t>
      </w:r>
      <w:proofErr w:type="spellEnd"/>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Глава городского поселения </w:t>
      </w:r>
      <w:proofErr w:type="gramStart"/>
      <w:r>
        <w:rPr>
          <w:rFonts w:ascii="Arial" w:hAnsi="Arial" w:cs="Arial"/>
          <w:color w:val="000000"/>
        </w:rPr>
        <w:t>Таёжный</w:t>
      </w:r>
      <w:proofErr w:type="gramEnd"/>
      <w:r>
        <w:rPr>
          <w:rFonts w:ascii="Arial" w:hAnsi="Arial" w:cs="Arial"/>
          <w:color w:val="000000"/>
        </w:rPr>
        <w:t> </w:t>
      </w:r>
      <w:proofErr w:type="spellStart"/>
      <w:r>
        <w:rPr>
          <w:rFonts w:ascii="Arial" w:hAnsi="Arial" w:cs="Arial"/>
          <w:color w:val="000000"/>
        </w:rPr>
        <w:t>А.Р.Аширов</w:t>
      </w:r>
      <w:proofErr w:type="spellEnd"/>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567"/>
        <w:jc w:val="right"/>
        <w:rPr>
          <w:rFonts w:ascii="Arial" w:hAnsi="Arial" w:cs="Arial"/>
          <w:color w:val="000000"/>
        </w:rPr>
      </w:pPr>
      <w:r>
        <w:rPr>
          <w:rFonts w:ascii="Arial" w:hAnsi="Arial" w:cs="Arial"/>
          <w:color w:val="000000"/>
        </w:rPr>
        <w:br w:type="textWrapping" w:clear="all"/>
        <w:t>Приложение</w:t>
      </w:r>
    </w:p>
    <w:p w:rsidR="000F46FD" w:rsidRDefault="000F46FD" w:rsidP="000F46FD">
      <w:pPr>
        <w:pStyle w:val="a3"/>
        <w:shd w:val="clear" w:color="auto" w:fill="FFFFFF"/>
        <w:spacing w:before="0" w:beforeAutospacing="0" w:after="0" w:afterAutospacing="0"/>
        <w:ind w:left="5760" w:hanging="10"/>
        <w:jc w:val="right"/>
        <w:rPr>
          <w:rFonts w:ascii="Arial" w:hAnsi="Arial" w:cs="Arial"/>
          <w:color w:val="000000"/>
        </w:rPr>
      </w:pPr>
      <w:r>
        <w:rPr>
          <w:rFonts w:ascii="Arial" w:hAnsi="Arial" w:cs="Arial"/>
          <w:color w:val="000000"/>
        </w:rPr>
        <w:t>к решению Совета депутатов</w:t>
      </w:r>
    </w:p>
    <w:p w:rsidR="000F46FD" w:rsidRDefault="000F46FD" w:rsidP="000F46FD">
      <w:pPr>
        <w:pStyle w:val="a3"/>
        <w:shd w:val="clear" w:color="auto" w:fill="FFFFFF"/>
        <w:spacing w:before="0" w:beforeAutospacing="0" w:after="0" w:afterAutospacing="0"/>
        <w:ind w:left="5760" w:hanging="10"/>
        <w:jc w:val="right"/>
        <w:rPr>
          <w:rFonts w:ascii="Arial" w:hAnsi="Arial" w:cs="Arial"/>
          <w:color w:val="000000"/>
        </w:rPr>
      </w:pPr>
      <w:r>
        <w:rPr>
          <w:rFonts w:ascii="Arial" w:hAnsi="Arial" w:cs="Arial"/>
          <w:color w:val="000000"/>
        </w:rPr>
        <w:t xml:space="preserve">городского поселения </w:t>
      </w:r>
      <w:proofErr w:type="gramStart"/>
      <w:r>
        <w:rPr>
          <w:rFonts w:ascii="Arial" w:hAnsi="Arial" w:cs="Arial"/>
          <w:color w:val="000000"/>
        </w:rPr>
        <w:t>Таёжный</w:t>
      </w:r>
      <w:proofErr w:type="gramEnd"/>
    </w:p>
    <w:p w:rsidR="000F46FD" w:rsidRDefault="000F46FD" w:rsidP="000F46FD">
      <w:pPr>
        <w:pStyle w:val="a3"/>
        <w:shd w:val="clear" w:color="auto" w:fill="FFFFFF"/>
        <w:spacing w:before="0" w:beforeAutospacing="0" w:after="0" w:afterAutospacing="0"/>
        <w:ind w:left="5760" w:hanging="10"/>
        <w:jc w:val="right"/>
        <w:rPr>
          <w:rFonts w:ascii="Arial" w:hAnsi="Arial" w:cs="Arial"/>
          <w:color w:val="000000"/>
        </w:rPr>
      </w:pPr>
      <w:r>
        <w:rPr>
          <w:rFonts w:ascii="Arial" w:hAnsi="Arial" w:cs="Arial"/>
          <w:color w:val="000000"/>
        </w:rPr>
        <w:t>от 30.09.2021 № 146</w:t>
      </w:r>
    </w:p>
    <w:p w:rsidR="000F46FD" w:rsidRDefault="000F46FD" w:rsidP="000F46FD">
      <w:pPr>
        <w:pStyle w:val="a3"/>
        <w:shd w:val="clear" w:color="auto" w:fill="FFFFFF"/>
        <w:spacing w:before="0" w:beforeAutospacing="0" w:after="0" w:afterAutospacing="0"/>
        <w:ind w:left="5760" w:hanging="10"/>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Положение о муниципальном контроле в сфере благоустройства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F46FD" w:rsidRDefault="000F46FD" w:rsidP="000F46FD">
      <w:pPr>
        <w:pStyle w:val="a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I. Общие положения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городского поселения Таёжный.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 Муниципальный контроль в сфере благоустройства (далее-муниципальный контроль) на территории городского поселения Таёжный осуществляется администрацией городского поселения Таёжный (далее-контрольный орган).</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 Должностным лицом, уполномоченным на осуществление муниципального контроля (далее-должностные лица) являются сотрудники администрации городского поселения </w:t>
      </w:r>
      <w:proofErr w:type="gramStart"/>
      <w:r>
        <w:rPr>
          <w:rFonts w:ascii="Arial" w:hAnsi="Arial" w:cs="Arial"/>
          <w:color w:val="000000"/>
        </w:rPr>
        <w:t>Таёжный</w:t>
      </w:r>
      <w:proofErr w:type="gramEnd"/>
      <w:r>
        <w:rPr>
          <w:rFonts w:ascii="Arial" w:hAnsi="Arial" w:cs="Arial"/>
          <w:color w:val="000000"/>
        </w:rPr>
        <w:t>.</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 Должностные лица при осуществлении муниципального контроля реализуют права и </w:t>
      </w:r>
      <w:proofErr w:type="gramStart"/>
      <w:r>
        <w:rPr>
          <w:rFonts w:ascii="Arial" w:hAnsi="Arial" w:cs="Arial"/>
          <w:color w:val="000000"/>
        </w:rPr>
        <w:t>несут обязанности</w:t>
      </w:r>
      <w:proofErr w:type="gramEnd"/>
      <w:r>
        <w:rPr>
          <w:rFonts w:ascii="Arial" w:hAnsi="Arial" w:cs="Arial"/>
          <w:color w:val="000000"/>
        </w:rPr>
        <w:t>, соблюдают ограничения и запреты, установленные Федеральным законом от 31.07.2020 </w:t>
      </w:r>
      <w:hyperlink r:id="rId10" w:tgtFrame="_blank" w:history="1">
        <w:r>
          <w:rPr>
            <w:rStyle w:val="hyperlink"/>
            <w:rFonts w:ascii="Arial" w:hAnsi="Arial" w:cs="Arial"/>
            <w:color w:val="0000FF"/>
          </w:rPr>
          <w:t>№ 248-ФЗ «О государственном контроле</w:t>
        </w:r>
      </w:hyperlink>
      <w:r>
        <w:rPr>
          <w:rFonts w:ascii="Arial" w:hAnsi="Arial" w:cs="Arial"/>
          <w:color w:val="000000"/>
        </w:rPr>
        <w:t> (надзоре) и муниципальном контроле в Российской Федерации» (далее-Федеральный закон № 248-ФЗ).</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5. </w:t>
      </w:r>
      <w:proofErr w:type="gramStart"/>
      <w:r>
        <w:rPr>
          <w:rFonts w:ascii="Arial" w:hAnsi="Arial" w:cs="Arial"/>
          <w:color w:val="000000"/>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территории городского поселения Таёжный,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(далее-обязательные требования).</w:t>
      </w:r>
      <w:proofErr w:type="gramEnd"/>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6. Объектами муниципального контроля являются: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F46FD" w:rsidRDefault="000F46FD" w:rsidP="000F46F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w:t>
      </w:r>
      <w:r>
        <w:rPr>
          <w:rFonts w:ascii="Arial" w:hAnsi="Arial" w:cs="Arial"/>
          <w:color w:val="FF0000"/>
        </w:rPr>
        <w:t> </w:t>
      </w:r>
      <w:r>
        <w:rPr>
          <w:rFonts w:ascii="Arial" w:hAnsi="Arial" w:cs="Arial"/>
          <w:color w:val="000000"/>
        </w:rPr>
        <w:t>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7. Контрольный орган обеспечивает учет объектов контроля в рамках осуществления муниципального контроля.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ascii="Arial" w:hAnsi="Arial" w:cs="Arial"/>
          <w:color w:val="000000"/>
        </w:rPr>
        <w:t>также</w:t>
      </w:r>
      <w:proofErr w:type="gramEnd"/>
      <w:r>
        <w:rPr>
          <w:rFonts w:ascii="Arial" w:hAnsi="Arial" w:cs="Arial"/>
          <w:color w:val="000000"/>
        </w:rPr>
        <w:t xml:space="preserve"> если соответствующие сведения, документы содержатся в государственных или муниципальных информационных ресурсах.</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Pr>
          <w:rFonts w:ascii="Arial" w:hAnsi="Arial" w:cs="Arial"/>
          <w:color w:val="000000"/>
        </w:rPr>
        <w:t>деятельности</w:t>
      </w:r>
      <w:proofErr w:type="gramEnd"/>
      <w:r>
        <w:rPr>
          <w:rFonts w:ascii="Arial" w:hAnsi="Arial" w:cs="Arial"/>
          <w:color w:val="000000"/>
        </w:rPr>
        <w:t xml:space="preserve"> которых либо производственные объекты, находящиеся во владении и (или) в пользовании которых, подлежат муниципальному контролю.</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11. Контролируемые лица при осуществлении муниципального контроля реализуют права и </w:t>
      </w:r>
      <w:proofErr w:type="gramStart"/>
      <w:r>
        <w:rPr>
          <w:rFonts w:ascii="Arial" w:hAnsi="Arial" w:cs="Arial"/>
          <w:color w:val="000000"/>
        </w:rPr>
        <w:t>несут обязанности</w:t>
      </w:r>
      <w:proofErr w:type="gramEnd"/>
      <w:r>
        <w:rPr>
          <w:rFonts w:ascii="Arial" w:hAnsi="Arial" w:cs="Arial"/>
          <w:color w:val="000000"/>
        </w:rPr>
        <w:t>, установленные Федеральным законом № 248-ФЗ.</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13. При осуществлении муниципального контроля система оценки и управления рисками, досудебный порядок подачи жалоб не применяются.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14.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Федерального закона № 248-ФЗ.</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15. Оценка результативности и эффективности муниципального контроля осуществляется в соответствии со статьей 30 Федерального закона № 248-ФЗ.</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16. Ключевые показатели муниципального контроля и их целевые значения, индикативные показатели утверждаются решением Совета депутатов городского поселения </w:t>
      </w:r>
      <w:proofErr w:type="gramStart"/>
      <w:r>
        <w:rPr>
          <w:rFonts w:ascii="Arial" w:hAnsi="Arial" w:cs="Arial"/>
          <w:color w:val="000000"/>
        </w:rPr>
        <w:t>Таёжный</w:t>
      </w:r>
      <w:proofErr w:type="gramEnd"/>
      <w:r>
        <w:rPr>
          <w:rFonts w:ascii="Arial" w:hAnsi="Arial" w:cs="Arial"/>
          <w:color w:val="000000"/>
        </w:rPr>
        <w:t>.</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709"/>
        <w:jc w:val="center"/>
        <w:rPr>
          <w:rFonts w:ascii="Arial" w:hAnsi="Arial" w:cs="Arial"/>
          <w:color w:val="000000"/>
        </w:rPr>
      </w:pPr>
      <w:proofErr w:type="spellStart"/>
      <w:r>
        <w:rPr>
          <w:rFonts w:ascii="Arial" w:hAnsi="Arial" w:cs="Arial"/>
          <w:b/>
          <w:bCs/>
          <w:color w:val="000000"/>
          <w:sz w:val="28"/>
          <w:szCs w:val="28"/>
        </w:rPr>
        <w:t>II.Профилактика</w:t>
      </w:r>
      <w:proofErr w:type="spellEnd"/>
      <w:r>
        <w:rPr>
          <w:rFonts w:ascii="Arial" w:hAnsi="Arial" w:cs="Arial"/>
          <w:b/>
          <w:bCs/>
          <w:color w:val="000000"/>
          <w:sz w:val="28"/>
          <w:szCs w:val="28"/>
        </w:rPr>
        <w:t xml:space="preserve"> рисков причинения вреда (ущерба) охраняемым законом ценностям</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17.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(далее-Программа профилактики), утверждаемой муниципальным правовым актом администрации городского поселения </w:t>
      </w:r>
      <w:proofErr w:type="gramStart"/>
      <w:r>
        <w:rPr>
          <w:rFonts w:ascii="Arial" w:hAnsi="Arial" w:cs="Arial"/>
          <w:color w:val="000000"/>
        </w:rPr>
        <w:t>Таёжный</w:t>
      </w:r>
      <w:proofErr w:type="gramEnd"/>
      <w:r>
        <w:rPr>
          <w:rFonts w:ascii="Arial" w:hAnsi="Arial" w:cs="Arial"/>
          <w:color w:val="000000"/>
        </w:rPr>
        <w:t>.</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Утвержденная Программа профилактики размещается на официальном сайте контрольного органа в сети «Интернет».</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Контрольный орган может проводить профилактические мероприятия, не предусмотренные Программой профилактики.</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19. При осуществлении муниципального контроля могут проводиться следующие виды профилактических мероприятий: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 информирование;</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 консультирование;</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 объявление предостережения;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 профилактический визит.</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20.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23. Консультирование осуществляется по следующим вопросам:</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 компетенция контрольного органа;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 организация и осуществление муниципального контроля;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 порядок осуществления профилактических, контрольных (надзорных) мероприятий, установленных Положением;</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 применение мер ответственности за нарушение обязательных требований.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24.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hyperlink r:id="rId11" w:tgtFrame="_blank" w:history="1">
        <w:r>
          <w:rPr>
            <w:rStyle w:val="hyperlink"/>
            <w:rFonts w:ascii="Arial" w:hAnsi="Arial" w:cs="Arial"/>
            <w:color w:val="0000FF"/>
          </w:rPr>
          <w:t>№ 59-ФЗ «О порядке</w:t>
        </w:r>
      </w:hyperlink>
      <w:r>
        <w:rPr>
          <w:rFonts w:ascii="Arial" w:hAnsi="Arial" w:cs="Arial"/>
          <w:color w:val="000000"/>
        </w:rPr>
        <w:t> рассмотрения обращений граждан Российской Федерации».</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25. </w:t>
      </w:r>
      <w:proofErr w:type="gramStart"/>
      <w:r>
        <w:rPr>
          <w:rFonts w:ascii="Arial" w:hAnsi="Arial" w:cs="Arial"/>
          <w:color w:val="000000"/>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26.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27.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28. </w:t>
      </w:r>
      <w:proofErr w:type="gramStart"/>
      <w:r>
        <w:rPr>
          <w:rFonts w:ascii="Arial" w:hAnsi="Arial" w:cs="Arial"/>
          <w:color w:val="000000"/>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(далее-предостережение) и предлагает принять</w:t>
      </w:r>
      <w:proofErr w:type="gramEnd"/>
      <w:r>
        <w:rPr>
          <w:rFonts w:ascii="Arial" w:hAnsi="Arial" w:cs="Arial"/>
          <w:color w:val="000000"/>
        </w:rPr>
        <w:t xml:space="preserve"> меры по обеспечению соблюдения обязательных требований.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29. </w:t>
      </w:r>
      <w:proofErr w:type="gramStart"/>
      <w:r>
        <w:rPr>
          <w:rFonts w:ascii="Arial" w:hAnsi="Arial" w:cs="Arial"/>
          <w:color w:val="000000"/>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ascii="Arial" w:hAnsi="Arial" w:cs="Arial"/>
          <w:color w:val="000000"/>
        </w:rPr>
        <w:t xml:space="preserve"> лицом сведений и документов.</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30.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31.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F46FD" w:rsidRDefault="000F46FD" w:rsidP="000F46F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rFonts w:ascii="Arial" w:hAnsi="Arial" w:cs="Arial"/>
          <w:color w:val="000000"/>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32. Возражения рассматриваются должностным лицом, объявившим предостережение не позднее 15 рабочих дней с момента получения таких возражений.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33.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35. В ходе профилактического визита должностным лицом контрольного органа может осуществляться консультирование контролируемого лица.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36.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37. В случае</w:t>
      </w:r>
      <w:proofErr w:type="gramStart"/>
      <w:r>
        <w:rPr>
          <w:rFonts w:ascii="Arial" w:hAnsi="Arial" w:cs="Arial"/>
          <w:color w:val="000000"/>
        </w:rPr>
        <w:t>,</w:t>
      </w:r>
      <w:proofErr w:type="gramEnd"/>
      <w:r>
        <w:rPr>
          <w:rFonts w:ascii="Arial" w:hAnsi="Arial" w:cs="Arial"/>
          <w:color w:val="00000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F46FD" w:rsidRDefault="000F46FD" w:rsidP="000F46FD">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Порядок организации муниципального контроля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sz w:val="28"/>
          <w:szCs w:val="28"/>
        </w:rPr>
        <w:t> </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38.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39.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 дата, время и место выпуска решения;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 кем принято решение;</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 основание проведения контрольного (надзорного) мероприятия;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 вид контроля;</w:t>
      </w:r>
    </w:p>
    <w:p w:rsidR="000F46FD" w:rsidRDefault="000F46FD" w:rsidP="000F46F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6) объект контроля, в отношении которого проводится контрольное (надзорное) мероприятие;</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F46FD" w:rsidRDefault="000F46FD" w:rsidP="000F46F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9) вид контрольного (надзорного) мероприятия;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10) перечень контрольных (надзорных) действий, совершаемых в рамках контрольного (надзорного) мероприятия;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11) предмет контрольного (надзорного) мероприятия;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12) проверочные листы, если их применение является обязательным;</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13) дата проведения контрольного (надзорного) мероприятия, в том числе срок непосредственного взаимодействия с контролируемым лицом;</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14) перечень документов, предоставление которых гражданином, организацией необходимо для оценки соблюдения обязательных требований;</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15) иные сведения, если это предусмотрено Положением.</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40.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 инспекционный визит;</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 документарная проверка;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3) выездная проверка;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 рейдовый осмотр.</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41.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1) наблюдение за соблюдением обязательных требований (мониторинг безопасности);</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2) выездное обследование.</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42. Плановые контрольные (надзорные) мероприятия при осуществлении муниципального контроля</w:t>
      </w:r>
      <w:r>
        <w:rPr>
          <w:rFonts w:ascii="Arial" w:hAnsi="Arial" w:cs="Arial"/>
          <w:i/>
          <w:iCs/>
          <w:color w:val="000000"/>
        </w:rPr>
        <w:t> </w:t>
      </w:r>
      <w:r>
        <w:rPr>
          <w:rFonts w:ascii="Arial" w:hAnsi="Arial" w:cs="Arial"/>
          <w:color w:val="000000"/>
        </w:rPr>
        <w:t>не проводятся.</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43.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44.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w:t>
      </w:r>
      <w:r>
        <w:rPr>
          <w:rFonts w:ascii="Arial" w:hAnsi="Arial" w:cs="Arial"/>
          <w:color w:val="000000"/>
        </w:rPr>
        <w:lastRenderedPageBreak/>
        <w:t>контрольного органа, в том числе в случаях, установленных Федеральным законом № 248-ФЗ.</w:t>
      </w:r>
    </w:p>
    <w:p w:rsidR="000F46FD" w:rsidRDefault="000F46FD" w:rsidP="000F46FD">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rsidR="000F46FD" w:rsidRDefault="000F46FD" w:rsidP="000F46FD">
      <w:pPr>
        <w:pStyle w:val="a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Контрольные (надзорные) мероприятия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45.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46.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47. В ходе инспекционного визита могут совершаться следующие контрольные (надзорные) действия: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1) осмотр;</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2) опрос;</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3) получение письменных объяснений;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 инструментальное обследование;</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48. Инспекционный визит проводится без предварительного уведомления контролируемого лица и собственника производственного объекта.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49.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50. Контролируемые лица или их представители обязаны обеспечить беспрепятственный доступ должностного лица в здания, сооружения, помещения.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D0D0D"/>
        </w:rPr>
        <w:t>51.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rFonts w:ascii="Arial" w:hAnsi="Arial" w:cs="Arial"/>
          <w:color w:val="000000"/>
        </w:rPr>
        <w:t>пунктами 3</w:t>
      </w:r>
      <w:r>
        <w:rPr>
          <w:rFonts w:ascii="Arial" w:hAnsi="Arial" w:cs="Arial"/>
          <w:color w:val="0D0D0D"/>
        </w:rPr>
        <w:t> - </w:t>
      </w:r>
      <w:r>
        <w:rPr>
          <w:rFonts w:ascii="Arial" w:hAnsi="Arial" w:cs="Arial"/>
          <w:color w:val="000000"/>
        </w:rPr>
        <w:t>6 части 1 статьи 57</w:t>
      </w:r>
      <w:r>
        <w:rPr>
          <w:rFonts w:ascii="Arial" w:hAnsi="Arial" w:cs="Arial"/>
          <w:color w:val="0D0D0D"/>
        </w:rPr>
        <w:t> и </w:t>
      </w:r>
      <w:r>
        <w:rPr>
          <w:rFonts w:ascii="Arial" w:hAnsi="Arial" w:cs="Arial"/>
          <w:color w:val="000000"/>
        </w:rPr>
        <w:t>частью 12 статьи 66</w:t>
      </w:r>
      <w:r>
        <w:rPr>
          <w:rFonts w:ascii="Arial" w:hAnsi="Arial" w:cs="Arial"/>
          <w:color w:val="0D0D0D"/>
        </w:rPr>
        <w:t>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52. </w:t>
      </w:r>
      <w:proofErr w:type="gramStart"/>
      <w:r>
        <w:rPr>
          <w:rFonts w:ascii="Arial" w:hAnsi="Arial" w:cs="Arial"/>
          <w:color w:val="000000"/>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53.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54. В ходе документарной проверки могут совершаться следующие контрольные (надзорные) действия: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1) получение письменных объяснений;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2) истребование документов;</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3) экспертиза.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55. В случае</w:t>
      </w:r>
      <w:proofErr w:type="gramStart"/>
      <w:r>
        <w:rPr>
          <w:rFonts w:ascii="Arial" w:hAnsi="Arial" w:cs="Arial"/>
          <w:color w:val="000000"/>
        </w:rPr>
        <w:t>,</w:t>
      </w:r>
      <w:proofErr w:type="gramEnd"/>
      <w:r>
        <w:rPr>
          <w:rFonts w:ascii="Arial" w:hAnsi="Arial" w:cs="Arial"/>
          <w:color w:val="000000"/>
        </w:rPr>
        <w:t xml:space="preserve"> если достоверность сведений, содержащихся в документах, имеющихся в распоряжении контрольного органа, вызывает обоснованные </w:t>
      </w:r>
      <w:r>
        <w:rPr>
          <w:rFonts w:ascii="Arial" w:hAnsi="Arial" w:cs="Arial"/>
          <w:color w:val="000000"/>
        </w:rPr>
        <w:lastRenderedPageBreak/>
        <w:t>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56. В случае</w:t>
      </w:r>
      <w:proofErr w:type="gramStart"/>
      <w:r>
        <w:rPr>
          <w:rFonts w:ascii="Arial" w:hAnsi="Arial" w:cs="Arial"/>
          <w:color w:val="000000"/>
        </w:rPr>
        <w:t>,</w:t>
      </w:r>
      <w:proofErr w:type="gramEnd"/>
      <w:r>
        <w:rPr>
          <w:rFonts w:ascii="Arial" w:hAnsi="Arial" w:cs="Arial"/>
          <w:color w:val="000000"/>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Pr>
          <w:rFonts w:ascii="Arial" w:hAnsi="Arial" w:cs="Arial"/>
          <w:color w:val="000000"/>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58. Срок проведения документарной проверки не может превышать 10 рабочих дней. </w:t>
      </w:r>
      <w:proofErr w:type="gramStart"/>
      <w:r>
        <w:rPr>
          <w:rFonts w:ascii="Arial" w:hAnsi="Arial" w:cs="Arial"/>
          <w:color w:val="000000"/>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rFonts w:ascii="Arial" w:hAnsi="Arial" w:cs="Arial"/>
          <w:color w:val="000000"/>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59. Внеплановая документарная проверка проводится без согласования с органами прокуратуры.</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60.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62. Выездная проверка проводится в случае, если не представляется возможным:</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F46FD" w:rsidRDefault="000F46FD" w:rsidP="000F46FD">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64.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Arial" w:hAnsi="Arial" w:cs="Arial"/>
          <w:color w:val="000000"/>
        </w:rPr>
        <w:t>позднее</w:t>
      </w:r>
      <w:proofErr w:type="gramEnd"/>
      <w:r>
        <w:rPr>
          <w:rFonts w:ascii="Arial" w:hAnsi="Arial" w:cs="Arial"/>
          <w:color w:val="000000"/>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65. Срок проведения выездной проверки не может превышать 10 рабочих дней. </w:t>
      </w:r>
      <w:proofErr w:type="gramStart"/>
      <w:r>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Arial" w:hAnsi="Arial" w:cs="Arial"/>
          <w:color w:val="000000"/>
        </w:rPr>
        <w:t>микропредприятия</w:t>
      </w:r>
      <w:proofErr w:type="spellEnd"/>
      <w:r>
        <w:rPr>
          <w:rFonts w:ascii="Arial" w:hAnsi="Arial" w:cs="Arial"/>
          <w:color w:val="000000"/>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Pr>
          <w:rFonts w:ascii="Arial" w:hAnsi="Arial" w:cs="Arial"/>
          <w:color w:val="000000"/>
        </w:rPr>
        <w:t>микропредприятия</w:t>
      </w:r>
      <w:proofErr w:type="spellEnd"/>
      <w:r>
        <w:rPr>
          <w:rFonts w:ascii="Arial" w:hAnsi="Arial" w:cs="Arial"/>
          <w:color w:val="000000"/>
        </w:rPr>
        <w:t xml:space="preserve"> не может продолжаться более 40 часов.</w:t>
      </w:r>
      <w:proofErr w:type="gramEnd"/>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66. В ходе выездной проверки могут совершаться следующие контрольные (надзорные) действия: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1) осмотр;</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2) досмотр;</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3) опрос;</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 получение письменных объяснений;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 истребование документов;</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 инструментальное обследование;</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 экспертиза.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67.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68. В ходе рейдового осмотра могут совершаться следующие контрольные (надзорные) действия: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1) осмотр;</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2) досмотр;</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3) опрос;</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 получение письменных объяснений;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 истребование документов;</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 инструментальное обследование;</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 экспертиза.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69.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70. При проведении рейдового осмотра должностные лица вправе взаимодействовать с находящимися на производственных объектах лицами.</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71.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72. В случае</w:t>
      </w:r>
      <w:proofErr w:type="gramStart"/>
      <w:r>
        <w:rPr>
          <w:rFonts w:ascii="Arial" w:hAnsi="Arial" w:cs="Arial"/>
          <w:color w:val="000000"/>
        </w:rPr>
        <w:t>,</w:t>
      </w:r>
      <w:proofErr w:type="gramEnd"/>
      <w:r>
        <w:rPr>
          <w:rFonts w:ascii="Arial" w:hAnsi="Arial" w:cs="Arial"/>
          <w:color w:val="000000"/>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73.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74. </w:t>
      </w:r>
      <w:proofErr w:type="gramStart"/>
      <w:r>
        <w:rPr>
          <w:rFonts w:ascii="Arial" w:hAnsi="Arial" w:cs="Arial"/>
          <w:color w:val="000000"/>
        </w:rPr>
        <w:t>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w:t>
      </w:r>
      <w:proofErr w:type="gramEnd"/>
      <w:r>
        <w:rPr>
          <w:rFonts w:ascii="Arial" w:hAnsi="Arial" w:cs="Arial"/>
          <w:color w:val="000000"/>
        </w:rPr>
        <w:t xml:space="preserve"> исполнения обязательных требований, а также данных, содержащихся в государственных и муниципальных информационных системах.</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75.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76. </w:t>
      </w:r>
      <w:proofErr w:type="gramStart"/>
      <w:r>
        <w:rPr>
          <w:rFonts w:ascii="Arial" w:hAnsi="Arial" w:cs="Arial"/>
          <w:color w:val="00000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roofErr w:type="gramEnd"/>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77.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78.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79.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1) осмотр;</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2) инструментальное обследование (с применением видеозаписи);</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испытание;</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 экспертиза.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80. Выездное обследование проводится без информирования контролируемого лица.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81.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83. Контролируемые лица, вправе в соответствии с частью 8 статьи 31 Федерального закона № 248-ФЗ, представить в контрольный орган</w:t>
      </w:r>
      <w:r>
        <w:rPr>
          <w:rFonts w:ascii="Arial" w:hAnsi="Arial" w:cs="Arial"/>
          <w:i/>
          <w:iCs/>
          <w:color w:val="000000"/>
        </w:rPr>
        <w:t> </w:t>
      </w:r>
      <w:r>
        <w:rPr>
          <w:rFonts w:ascii="Arial" w:hAnsi="Arial" w:cs="Arial"/>
          <w:color w:val="000000"/>
        </w:rPr>
        <w:t>информацию о невозможности присутствия при проведении контрольного (надзорного) мероприятия в случаях:</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1) нахождения на стационарном лечении в медицинском учреждении;</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2) нахождения за пределами Российской Федерации;</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3) административного ареста;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5) признания недееспособным или ограниченно дееспособным решением суда, вступившим в законную силу.</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84. Информация о невозможности присутствия при проведении контрольного (надзорного) мероприятия должна содержать:</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1) описание обстоятельств, препятствующих присутствию при проведении контрольных (надзорных) мероприятий и их продолжительность;</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2) срок, необходимый для устранения обстоятельств, препятствующих присутствию при проведении контрольного (надзорного) мероприятия.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85.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86. Результаты контрольного (надзорного) мероприятия оформляются в порядке, установленном статьей 87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По окончании проведения контрольного (надзорного) мероприятия составляется акт контрольного (надзорного) мероприятия (далее также - акт). В случае</w:t>
      </w:r>
      <w:proofErr w:type="gramStart"/>
      <w:r>
        <w:rPr>
          <w:rFonts w:ascii="Arial" w:hAnsi="Arial" w:cs="Arial"/>
          <w:color w:val="000000"/>
        </w:rPr>
        <w:t>,</w:t>
      </w:r>
      <w:proofErr w:type="gramEnd"/>
      <w:r>
        <w:rPr>
          <w:rFonts w:ascii="Arial" w:hAnsi="Arial" w:cs="Arial"/>
          <w:color w:val="000000"/>
        </w:rPr>
        <w:t xml:space="preserve"> если по результатам проведения такого мероприятия выявлено </w:t>
      </w:r>
      <w:r>
        <w:rPr>
          <w:rFonts w:ascii="Arial" w:hAnsi="Arial" w:cs="Arial"/>
          <w:color w:val="000000"/>
        </w:rPr>
        <w:lastRenderedPageBreak/>
        <w:t>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87. Оформление акта производится на месте проведения контрольного (надзорного) мероприятия в день окончания проведения такого мероприятия.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88. Контролируемое лицо или его представитель знакомится с содержанием акта на месте проведения контрольного (надзорного) мероприятия.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89.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90.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91. 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92.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Протокол консультаций рассматривается контрольным органом при принятии решения по результатам проведения контрольного (надзорного) мероприятия.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93.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94.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95. </w:t>
      </w:r>
      <w:proofErr w:type="gramStart"/>
      <w:r>
        <w:rPr>
          <w:rFonts w:ascii="Arial" w:hAnsi="Arial" w:cs="Arial"/>
          <w:color w:val="000000"/>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w:t>
      </w:r>
      <w:proofErr w:type="gramEnd"/>
      <w:r>
        <w:rPr>
          <w:rFonts w:ascii="Arial" w:hAnsi="Arial" w:cs="Arial"/>
          <w:color w:val="000000"/>
        </w:rPr>
        <w:t>, сроки исполнения предписания, по форме утвержденной муниципальным правовым актом.</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96. </w:t>
      </w:r>
      <w:proofErr w:type="gramStart"/>
      <w:r>
        <w:rPr>
          <w:rFonts w:ascii="Arial" w:hAnsi="Arial" w:cs="Arial"/>
          <w:color w:val="000000"/>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Pr>
          <w:rFonts w:ascii="Arial" w:hAnsi="Arial" w:cs="Arial"/>
          <w:color w:val="000000"/>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Pr>
          <w:rFonts w:ascii="Arial" w:hAnsi="Arial" w:cs="Arial"/>
          <w:color w:val="000000"/>
        </w:rPr>
        <w:t>недействительными</w:t>
      </w:r>
      <w:proofErr w:type="gramEnd"/>
      <w:r>
        <w:rPr>
          <w:rFonts w:ascii="Arial" w:hAnsi="Arial" w:cs="Arial"/>
          <w:color w:val="000000"/>
        </w:rPr>
        <w:t>.</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97. Исполнение решений контрольного органа осуществляется в </w:t>
      </w:r>
      <w:proofErr w:type="gramStart"/>
      <w:r>
        <w:rPr>
          <w:rFonts w:ascii="Arial" w:hAnsi="Arial" w:cs="Arial"/>
          <w:color w:val="000000"/>
        </w:rPr>
        <w:t>порядке</w:t>
      </w:r>
      <w:proofErr w:type="gramEnd"/>
      <w:r>
        <w:rPr>
          <w:rFonts w:ascii="Arial" w:hAnsi="Arial" w:cs="Arial"/>
          <w:color w:val="000000"/>
        </w:rPr>
        <w:t xml:space="preserve"> установленном статьями 92-95 Федерального закона № 248-ФЗ.</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98.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99. Оценка результативности и эффективности деятельности контрольного органа.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99.1. Оценка результативности и эффективности деятельности контрольного органа осуществляется в соответствии со статьей 30 Федерального закона № 248-ФЗ на основе системы показателей результативности и эффективности, установленных пунктами 99.2, 99.3 настоящего раздела.</w:t>
      </w:r>
    </w:p>
    <w:p w:rsidR="000F46FD" w:rsidRDefault="000F46FD" w:rsidP="000F46FD">
      <w:pPr>
        <w:pStyle w:val="a3"/>
        <w:spacing w:before="0" w:beforeAutospacing="0" w:after="0" w:afterAutospacing="0"/>
        <w:ind w:firstLine="567"/>
        <w:jc w:val="both"/>
        <w:rPr>
          <w:rFonts w:ascii="Arial" w:hAnsi="Arial" w:cs="Arial"/>
          <w:color w:val="000000"/>
        </w:rPr>
      </w:pPr>
      <w:r>
        <w:rPr>
          <w:rFonts w:ascii="Arial" w:hAnsi="Arial" w:cs="Arial"/>
          <w:color w:val="000000"/>
        </w:rPr>
        <w:t>99.2. Ключевые показатели муниципального контроля и их целевые значения:</w:t>
      </w:r>
    </w:p>
    <w:p w:rsidR="000F46FD" w:rsidRDefault="000F46FD" w:rsidP="000F46FD">
      <w:pPr>
        <w:pStyle w:val="nospacing"/>
        <w:spacing w:before="0" w:beforeAutospacing="0" w:after="0" w:afterAutospacing="0"/>
        <w:ind w:firstLine="567"/>
        <w:jc w:val="both"/>
        <w:rPr>
          <w:rFonts w:ascii="Arial" w:hAnsi="Arial" w:cs="Arial"/>
          <w:color w:val="000000"/>
        </w:rPr>
      </w:pPr>
      <w:bookmarkStart w:id="0" w:name="_GoBack"/>
      <w:r>
        <w:rPr>
          <w:rFonts w:ascii="Arial" w:hAnsi="Arial" w:cs="Arial"/>
          <w:color w:val="000000"/>
        </w:rPr>
        <w:t>1)доля устраненных нарушений обязательных требований из числа выявленных нарушений обязательных требований-70 %;</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 xml:space="preserve">2)доля </w:t>
      </w:r>
      <w:proofErr w:type="gramStart"/>
      <w:r>
        <w:rPr>
          <w:rFonts w:ascii="Arial" w:hAnsi="Arial" w:cs="Arial"/>
          <w:color w:val="000000"/>
        </w:rPr>
        <w:t>выполнения программы профилактики рисков причинения вреда</w:t>
      </w:r>
      <w:proofErr w:type="gramEnd"/>
      <w:r>
        <w:rPr>
          <w:rFonts w:ascii="Arial" w:hAnsi="Arial" w:cs="Arial"/>
          <w:color w:val="000000"/>
        </w:rPr>
        <w:t xml:space="preserve"> за отчетный период-100 %;</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3)доля решений, принятых по результатам контрольных мероприятий, отмененных судом, от общего количества решений-0 %.</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99.3. Индикативные показатели муниципального контроля:</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lastRenderedPageBreak/>
        <w:t>1)количество внеплановых контрольных мероприятий, проведенных за отчётный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t>2)количество контрольных мероприятий с взаимодействием, проведенных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t>3)количество предостережений, объявленных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t>4)количество контрольных мероприятий, по результатам которых выявлены нарушения обязательных требований,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t>5)количество контрольных мероприятий, по итогам которых возбуждены дела об административных правонарушениях,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t>6)сумма ад</w:t>
      </w:r>
      <w:r>
        <w:rPr>
          <w:rFonts w:ascii="Arial" w:hAnsi="Arial" w:cs="Arial"/>
          <w:color w:val="000000"/>
        </w:rPr>
        <w:t>министративных штрафов, наложенных по результатам контрольных мероприятий,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              7)количество направленных в органы прокуратуры заявлений о согласовании проведения контрольных мероприятий,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8)количество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9)общее количество учтенных объектов контроля на конец отчетного периода;</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10)количество учтенных контролируемых лиц на конец отчетного периода;</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11)количество учтенных контролируемых лиц, в отношении которых проведены контрольные мероприятия,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12)общее количество жалоб, поданных контролируемыми лицами в досудебном порядке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13)количество жалоб, в отношении которых контрольным органом был нарушен срок рассмотрения,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 xml:space="preserve">14)количество жалоб, поданных контролируемыми лицами в досудебном порядке, по </w:t>
      </w:r>
      <w:proofErr w:type="gramStart"/>
      <w:r>
        <w:rPr>
          <w:rFonts w:ascii="Arial" w:hAnsi="Arial" w:cs="Arial"/>
          <w:color w:val="000000"/>
        </w:rPr>
        <w:t>итогам</w:t>
      </w:r>
      <w:proofErr w:type="gramEnd"/>
      <w:r>
        <w:rPr>
          <w:rFonts w:ascii="Arial" w:hAnsi="Arial" w:cs="Arial"/>
          <w:color w:val="00000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отчётный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15)количество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16)количество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F46FD" w:rsidRDefault="000F46FD" w:rsidP="000F46FD">
      <w:pPr>
        <w:pStyle w:val="nospacing"/>
        <w:spacing w:before="0" w:beforeAutospacing="0" w:after="0" w:afterAutospacing="0"/>
        <w:ind w:firstLine="567"/>
        <w:jc w:val="both"/>
        <w:rPr>
          <w:rFonts w:ascii="Arial" w:hAnsi="Arial" w:cs="Arial"/>
          <w:color w:val="000000"/>
        </w:rPr>
      </w:pPr>
      <w:r>
        <w:rPr>
          <w:rFonts w:ascii="Arial" w:hAnsi="Arial" w:cs="Arial"/>
          <w:color w:val="000000"/>
        </w:rPr>
        <w:t>17)количество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0" w:afterAutospacing="0" w:line="276" w:lineRule="atLeast"/>
        <w:ind w:right="283" w:firstLine="567"/>
        <w:jc w:val="center"/>
        <w:rPr>
          <w:rFonts w:ascii="Arial" w:hAnsi="Arial" w:cs="Arial"/>
          <w:color w:val="000000"/>
        </w:rPr>
      </w:pPr>
      <w:r>
        <w:rPr>
          <w:rFonts w:ascii="Arial" w:hAnsi="Arial" w:cs="Arial"/>
          <w:color w:val="000000"/>
        </w:rPr>
        <w:t>(Дополнено пунктом 99 решением Совета депутатов от </w:t>
      </w:r>
      <w:hyperlink r:id="rId12" w:tgtFrame="_blank" w:history="1">
        <w:r>
          <w:rPr>
            <w:rStyle w:val="hyperlink"/>
            <w:rFonts w:ascii="Arial" w:hAnsi="Arial" w:cs="Arial"/>
            <w:color w:val="0000FF"/>
          </w:rPr>
          <w:t>21.04.2022 № 181</w:t>
        </w:r>
      </w:hyperlink>
      <w:r>
        <w:rPr>
          <w:rFonts w:ascii="Arial" w:hAnsi="Arial" w:cs="Arial"/>
          <w:color w:val="000000"/>
        </w:rPr>
        <w:t>)</w:t>
      </w:r>
    </w:p>
    <w:bookmarkEnd w:id="0"/>
    <w:p w:rsidR="000F46FD" w:rsidRDefault="000F46FD" w:rsidP="000F46F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0F46FD" w:rsidRDefault="000F46FD" w:rsidP="000F46FD">
      <w:pPr>
        <w:pStyle w:val="a3"/>
        <w:spacing w:before="0" w:beforeAutospacing="0" w:after="160" w:afterAutospacing="0"/>
        <w:ind w:firstLine="709"/>
        <w:jc w:val="both"/>
        <w:rPr>
          <w:rFonts w:ascii="Arial" w:hAnsi="Arial" w:cs="Arial"/>
          <w:color w:val="000000"/>
        </w:rPr>
      </w:pPr>
      <w:r>
        <w:rPr>
          <w:rFonts w:ascii="Arial" w:hAnsi="Arial" w:cs="Arial"/>
          <w:color w:val="000000"/>
        </w:rPr>
        <w:t> </w:t>
      </w:r>
    </w:p>
    <w:p w:rsidR="00124667" w:rsidRDefault="00124667"/>
    <w:sectPr w:rsidR="0012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CE"/>
    <w:rsid w:val="000638CE"/>
    <w:rsid w:val="000F46FD"/>
    <w:rsid w:val="0012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6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F4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F46FD"/>
  </w:style>
  <w:style w:type="paragraph" w:customStyle="1" w:styleId="nospacing">
    <w:name w:val="nospacing"/>
    <w:basedOn w:val="a"/>
    <w:rsid w:val="000F46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6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F4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F46FD"/>
  </w:style>
  <w:style w:type="paragraph" w:customStyle="1" w:styleId="nospacing">
    <w:name w:val="nospacing"/>
    <w:basedOn w:val="a"/>
    <w:rsid w:val="000F46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41A5D8-9B5A-4C09-8117-191B24AED41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s://pravo-search.minjust.ru/bigs/showDocument.html?id=E5CF3E83-E143-44CA-B2E1-C8FB9A843CB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pravo-search.minjust.ru/bigs/showDocument.html?id=E5CF3E83-E143-44CA-B2E1-C8FB9A843CB8" TargetMode="External"/><Relationship Id="rId10" Type="http://schemas.openxmlformats.org/officeDocument/2006/relationships/hyperlink" Target="https://pravo-search.minjust.ru/bigs/showDocument.html?id=CF1F5643-3AEB-4438-9333-2E47F2A9D0E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E41A5D8-9B5A-4C09-8117-191B24AED41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6072</Words>
  <Characters>34611</Characters>
  <Application>Microsoft Office Word</Application>
  <DocSecurity>0</DocSecurity>
  <Lines>288</Lines>
  <Paragraphs>81</Paragraphs>
  <ScaleCrop>false</ScaleCrop>
  <Company/>
  <LinksUpToDate>false</LinksUpToDate>
  <CharactersWithSpaces>40602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2</cp:revision>
  <dcterms:created xsi:type="dcterms:W3CDTF">2023-08-17T06:03:00Z</dcterms:created>
  <dcterms:modified xsi:type="dcterms:W3CDTF">2023-08-17T06:03:00Z</dcterms:modified>
</cp:coreProperties>
</file>